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glossary/document.xml" ContentType="application/vnd.openxmlformats-officedocument.wordprocessingml.document.glossary+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0F5" w:rsidRPr="00E8412B" w:rsidRDefault="0046465B" w:rsidP="006C10F5">
      <w:pPr>
        <w:jc w:val="center"/>
        <w:rPr>
          <w:rFonts w:ascii="Times New Roman" w:hAnsi="Times New Roman" w:cs="Times New Roman"/>
          <w:b/>
          <w:sz w:val="24"/>
          <w:szCs w:val="24"/>
        </w:rPr>
      </w:pPr>
      <w:r w:rsidRPr="00E8412B">
        <w:rPr>
          <w:rFonts w:ascii="Times New Roman" w:hAnsi="Times New Roman" w:cs="Times New Roman"/>
          <w:b/>
          <w:sz w:val="24"/>
          <w:szCs w:val="24"/>
        </w:rPr>
        <w:t>EYLEM PLANI İKİNCİ</w:t>
      </w:r>
      <w:r w:rsidR="006C10F5" w:rsidRPr="00E8412B">
        <w:rPr>
          <w:rFonts w:ascii="Times New Roman" w:hAnsi="Times New Roman" w:cs="Times New Roman"/>
          <w:b/>
          <w:sz w:val="24"/>
          <w:szCs w:val="24"/>
        </w:rPr>
        <w:t xml:space="preserve"> 6 AYLIK GERÇEKLEŞME SONUÇLARI</w:t>
      </w:r>
      <w:r w:rsidR="00C85279" w:rsidRPr="00E8412B">
        <w:rPr>
          <w:rFonts w:ascii="Times New Roman" w:hAnsi="Times New Roman" w:cs="Times New Roman"/>
          <w:b/>
          <w:sz w:val="24"/>
          <w:szCs w:val="24"/>
        </w:rPr>
        <w:t xml:space="preserve"> RAPORU</w:t>
      </w:r>
    </w:p>
    <w:p w:rsidR="006C10F5" w:rsidRPr="00E8412B" w:rsidRDefault="006C10F5" w:rsidP="00D86022">
      <w:pPr>
        <w:rPr>
          <w:rFonts w:ascii="Times New Roman" w:hAnsi="Times New Roman" w:cs="Times New Roman"/>
          <w:b/>
          <w:sz w:val="16"/>
          <w:szCs w:val="16"/>
        </w:rPr>
      </w:pPr>
    </w:p>
    <w:p w:rsidR="00B13AA2" w:rsidRPr="00E8412B" w:rsidRDefault="00E00F90" w:rsidP="00D86022">
      <w:pPr>
        <w:rPr>
          <w:rFonts w:ascii="Times New Roman" w:hAnsi="Times New Roman" w:cs="Times New Roman"/>
          <w:b/>
          <w:sz w:val="24"/>
          <w:szCs w:val="24"/>
        </w:rPr>
      </w:pPr>
      <w:r w:rsidRPr="00E8412B">
        <w:rPr>
          <w:rFonts w:ascii="Times New Roman" w:hAnsi="Times New Roman" w:cs="Times New Roman"/>
          <w:b/>
          <w:sz w:val="24"/>
          <w:szCs w:val="24"/>
        </w:rPr>
        <w:t>RAPOR TARİHİ</w:t>
      </w:r>
      <w:r w:rsidR="008878D4" w:rsidRPr="00E8412B">
        <w:rPr>
          <w:rFonts w:ascii="Times New Roman" w:hAnsi="Times New Roman" w:cs="Times New Roman"/>
          <w:b/>
          <w:sz w:val="24"/>
          <w:szCs w:val="24"/>
        </w:rPr>
        <w:tab/>
      </w:r>
      <w:r w:rsidRPr="00E8412B">
        <w:rPr>
          <w:rFonts w:ascii="Times New Roman" w:hAnsi="Times New Roman" w:cs="Times New Roman"/>
          <w:b/>
          <w:sz w:val="24"/>
          <w:szCs w:val="24"/>
        </w:rPr>
        <w:t xml:space="preserve"> : </w:t>
      </w:r>
      <w:r w:rsidR="00CA712A">
        <w:rPr>
          <w:rFonts w:ascii="Times New Roman" w:hAnsi="Times New Roman" w:cs="Times New Roman"/>
          <w:sz w:val="24"/>
          <w:szCs w:val="24"/>
        </w:rPr>
        <w:t>30.06.</w:t>
      </w:r>
      <w:r w:rsidR="008878D4" w:rsidRPr="00E8412B">
        <w:rPr>
          <w:rFonts w:ascii="Times New Roman" w:hAnsi="Times New Roman" w:cs="Times New Roman"/>
          <w:sz w:val="24"/>
          <w:szCs w:val="24"/>
        </w:rPr>
        <w:t>20</w:t>
      </w:r>
      <w:r w:rsidR="0046465B" w:rsidRPr="00E8412B">
        <w:rPr>
          <w:rFonts w:ascii="Times New Roman" w:hAnsi="Times New Roman" w:cs="Times New Roman"/>
          <w:sz w:val="24"/>
          <w:szCs w:val="24"/>
        </w:rPr>
        <w:t>10</w:t>
      </w:r>
    </w:p>
    <w:p w:rsidR="005A0456" w:rsidRPr="00E8412B" w:rsidRDefault="000D3E30" w:rsidP="00D86022">
      <w:pPr>
        <w:rPr>
          <w:rFonts w:ascii="Times New Roman" w:hAnsi="Times New Roman" w:cs="Times New Roman"/>
          <w:b/>
          <w:sz w:val="24"/>
          <w:szCs w:val="24"/>
        </w:rPr>
      </w:pPr>
      <w:r>
        <w:rPr>
          <w:rFonts w:ascii="Times New Roman" w:hAnsi="Times New Roman" w:cs="Times New Roman"/>
          <w:b/>
          <w:sz w:val="24"/>
          <w:szCs w:val="24"/>
        </w:rPr>
        <w:t>RAPOR NO</w:t>
      </w:r>
      <w:r>
        <w:rPr>
          <w:rFonts w:ascii="Times New Roman" w:hAnsi="Times New Roman" w:cs="Times New Roman"/>
          <w:b/>
          <w:sz w:val="24"/>
          <w:szCs w:val="24"/>
        </w:rPr>
        <w:tab/>
      </w:r>
      <w:r>
        <w:rPr>
          <w:rFonts w:ascii="Times New Roman" w:hAnsi="Times New Roman" w:cs="Times New Roman"/>
          <w:b/>
          <w:sz w:val="24"/>
          <w:szCs w:val="24"/>
        </w:rPr>
        <w:tab/>
        <w:t xml:space="preserve"> :  </w:t>
      </w:r>
      <w:r w:rsidR="00C712EC" w:rsidRPr="00E8412B">
        <w:rPr>
          <w:rFonts w:ascii="Times New Roman" w:hAnsi="Times New Roman" w:cs="Times New Roman"/>
          <w:b/>
          <w:sz w:val="24"/>
          <w:szCs w:val="24"/>
        </w:rPr>
        <w:t xml:space="preserve"> </w:t>
      </w:r>
      <w:r w:rsidR="00C712EC" w:rsidRPr="00E8412B">
        <w:rPr>
          <w:rFonts w:ascii="Times New Roman" w:hAnsi="Times New Roman" w:cs="Times New Roman"/>
          <w:sz w:val="24"/>
          <w:szCs w:val="24"/>
        </w:rPr>
        <w:t>I</w:t>
      </w:r>
      <w:r w:rsidR="0046465B" w:rsidRPr="00E8412B">
        <w:rPr>
          <w:rFonts w:ascii="Times New Roman" w:hAnsi="Times New Roman" w:cs="Times New Roman"/>
          <w:sz w:val="24"/>
          <w:szCs w:val="24"/>
        </w:rPr>
        <w:t>I</w:t>
      </w:r>
    </w:p>
    <w:p w:rsidR="002722A7" w:rsidRDefault="008878D4" w:rsidP="00A66E37">
      <w:pPr>
        <w:jc w:val="both"/>
        <w:rPr>
          <w:rFonts w:ascii="Times New Roman" w:hAnsi="Times New Roman" w:cs="Times New Roman"/>
          <w:b/>
          <w:sz w:val="24"/>
          <w:szCs w:val="24"/>
        </w:rPr>
      </w:pPr>
      <w:r w:rsidRPr="00E8412B">
        <w:rPr>
          <w:rFonts w:ascii="Times New Roman" w:hAnsi="Times New Roman" w:cs="Times New Roman"/>
          <w:b/>
          <w:sz w:val="24"/>
          <w:szCs w:val="24"/>
        </w:rPr>
        <w:t xml:space="preserve">RAPOR </w:t>
      </w:r>
      <w:proofErr w:type="gramStart"/>
      <w:r w:rsidRPr="00E8412B">
        <w:rPr>
          <w:rFonts w:ascii="Times New Roman" w:hAnsi="Times New Roman" w:cs="Times New Roman"/>
          <w:b/>
          <w:sz w:val="24"/>
          <w:szCs w:val="24"/>
        </w:rPr>
        <w:t xml:space="preserve">KONUSU </w:t>
      </w:r>
      <w:r w:rsidR="001D4CFA" w:rsidRPr="00E8412B">
        <w:rPr>
          <w:rFonts w:ascii="Times New Roman" w:hAnsi="Times New Roman" w:cs="Times New Roman"/>
          <w:b/>
          <w:sz w:val="24"/>
          <w:szCs w:val="24"/>
        </w:rPr>
        <w:t>:</w:t>
      </w:r>
      <w:proofErr w:type="gramEnd"/>
      <w:r w:rsidRPr="00E8412B">
        <w:rPr>
          <w:rFonts w:ascii="Times New Roman" w:hAnsi="Times New Roman" w:cs="Times New Roman"/>
          <w:b/>
          <w:sz w:val="24"/>
          <w:szCs w:val="24"/>
        </w:rPr>
        <w:t xml:space="preserve"> </w:t>
      </w:r>
    </w:p>
    <w:p w:rsidR="001D4CFA" w:rsidRPr="00E8412B" w:rsidRDefault="008878D4" w:rsidP="002722A7">
      <w:pPr>
        <w:ind w:firstLine="708"/>
        <w:jc w:val="both"/>
        <w:rPr>
          <w:rFonts w:ascii="Times New Roman" w:hAnsi="Times New Roman" w:cs="Times New Roman"/>
          <w:sz w:val="24"/>
          <w:szCs w:val="24"/>
        </w:rPr>
      </w:pPr>
      <w:r w:rsidRPr="00E8412B">
        <w:rPr>
          <w:rFonts w:ascii="Times New Roman" w:hAnsi="Times New Roman" w:cs="Times New Roman"/>
          <w:sz w:val="24"/>
          <w:szCs w:val="24"/>
        </w:rPr>
        <w:t>B</w:t>
      </w:r>
      <w:r w:rsidR="001D4CFA" w:rsidRPr="00E8412B">
        <w:rPr>
          <w:rFonts w:ascii="Times New Roman" w:hAnsi="Times New Roman" w:cs="Times New Roman"/>
          <w:sz w:val="24"/>
          <w:szCs w:val="24"/>
        </w:rPr>
        <w:t>u raporda; Bakanlığımız iç kontrol sisteminin etkin bir şekilde kurulması ve uygulanmasının sağlanması için hazırlanan, İç Kontrol</w:t>
      </w:r>
      <w:r w:rsidR="0046465B" w:rsidRPr="00E8412B">
        <w:rPr>
          <w:rFonts w:ascii="Times New Roman" w:hAnsi="Times New Roman" w:cs="Times New Roman"/>
          <w:sz w:val="24"/>
          <w:szCs w:val="24"/>
        </w:rPr>
        <w:t xml:space="preserve"> Standartları Eylem Planının ikinci</w:t>
      </w:r>
      <w:r w:rsidR="001D4CFA" w:rsidRPr="00E8412B">
        <w:rPr>
          <w:rFonts w:ascii="Times New Roman" w:hAnsi="Times New Roman" w:cs="Times New Roman"/>
          <w:sz w:val="24"/>
          <w:szCs w:val="24"/>
        </w:rPr>
        <w:t xml:space="preserve"> altı aylık gerçekleşme sonuçlarına ilişkin </w:t>
      </w:r>
      <w:r w:rsidR="00EA42F5" w:rsidRPr="00E8412B">
        <w:rPr>
          <w:rFonts w:ascii="Times New Roman" w:hAnsi="Times New Roman" w:cs="Times New Roman"/>
          <w:sz w:val="24"/>
          <w:szCs w:val="24"/>
        </w:rPr>
        <w:t xml:space="preserve">üst yöneticiye </w:t>
      </w:r>
      <w:r w:rsidR="001D4CFA" w:rsidRPr="00E8412B">
        <w:rPr>
          <w:rFonts w:ascii="Times New Roman" w:hAnsi="Times New Roman" w:cs="Times New Roman"/>
          <w:sz w:val="24"/>
          <w:szCs w:val="24"/>
        </w:rPr>
        <w:t>bilgi verilmesi amaçlanmıştır.</w:t>
      </w:r>
    </w:p>
    <w:p w:rsidR="00B16225" w:rsidRPr="00572CE9" w:rsidRDefault="00B16225" w:rsidP="00D86022">
      <w:pPr>
        <w:rPr>
          <w:rFonts w:ascii="Times New Roman" w:hAnsi="Times New Roman" w:cs="Times New Roman"/>
          <w:b/>
          <w:sz w:val="12"/>
          <w:szCs w:val="12"/>
        </w:rPr>
      </w:pPr>
    </w:p>
    <w:p w:rsidR="00E74444" w:rsidRPr="00E8412B" w:rsidRDefault="008878D4" w:rsidP="00D86022">
      <w:pPr>
        <w:rPr>
          <w:rFonts w:ascii="Times New Roman" w:hAnsi="Times New Roman" w:cs="Times New Roman"/>
          <w:b/>
          <w:sz w:val="24"/>
          <w:szCs w:val="24"/>
        </w:rPr>
      </w:pPr>
      <w:r w:rsidRPr="00E8412B">
        <w:rPr>
          <w:rFonts w:ascii="Times New Roman" w:hAnsi="Times New Roman" w:cs="Times New Roman"/>
          <w:b/>
          <w:sz w:val="24"/>
          <w:szCs w:val="24"/>
        </w:rPr>
        <w:t>OLAYLAR</w:t>
      </w:r>
      <w:r w:rsidR="00C85279" w:rsidRPr="00E8412B">
        <w:rPr>
          <w:rFonts w:ascii="Times New Roman" w:hAnsi="Times New Roman" w:cs="Times New Roman"/>
          <w:b/>
          <w:sz w:val="24"/>
          <w:szCs w:val="24"/>
        </w:rPr>
        <w:tab/>
      </w:r>
      <w:r w:rsidR="00C85279" w:rsidRPr="00E8412B">
        <w:rPr>
          <w:rFonts w:ascii="Times New Roman" w:hAnsi="Times New Roman" w:cs="Times New Roman"/>
          <w:b/>
          <w:sz w:val="24"/>
          <w:szCs w:val="24"/>
        </w:rPr>
        <w:tab/>
        <w:t>:</w:t>
      </w:r>
      <w:r w:rsidR="008D4DBB">
        <w:rPr>
          <w:rFonts w:ascii="Times New Roman" w:hAnsi="Times New Roman" w:cs="Times New Roman"/>
          <w:b/>
          <w:sz w:val="24"/>
          <w:szCs w:val="24"/>
        </w:rPr>
        <w:t xml:space="preserve"> </w:t>
      </w:r>
    </w:p>
    <w:p w:rsidR="00D86022" w:rsidRPr="00E8412B" w:rsidRDefault="00D86022" w:rsidP="00D86022">
      <w:pPr>
        <w:ind w:firstLine="708"/>
        <w:jc w:val="both"/>
        <w:rPr>
          <w:rFonts w:ascii="Times New Roman" w:hAnsi="Times New Roman" w:cs="Times New Roman"/>
          <w:sz w:val="24"/>
          <w:szCs w:val="24"/>
        </w:rPr>
      </w:pPr>
      <w:r w:rsidRPr="00E8412B">
        <w:rPr>
          <w:rFonts w:ascii="Times New Roman" w:hAnsi="Times New Roman" w:cs="Times New Roman"/>
          <w:sz w:val="24"/>
          <w:szCs w:val="24"/>
        </w:rPr>
        <w:t xml:space="preserve">5018 sayılı Kamu Mali Yönetimi ve Kontrol Kanunu ile kamuda mali yönetim ve kontrol sistemi bütünüyle </w:t>
      </w:r>
      <w:r w:rsidR="00DB472E" w:rsidRPr="00E8412B">
        <w:rPr>
          <w:rFonts w:ascii="Times New Roman" w:hAnsi="Times New Roman" w:cs="Times New Roman"/>
          <w:sz w:val="24"/>
          <w:szCs w:val="24"/>
        </w:rPr>
        <w:t>değiştirilerek, uluslar</w:t>
      </w:r>
      <w:r w:rsidRPr="00E8412B">
        <w:rPr>
          <w:rFonts w:ascii="Times New Roman" w:hAnsi="Times New Roman" w:cs="Times New Roman"/>
          <w:sz w:val="24"/>
          <w:szCs w:val="24"/>
        </w:rPr>
        <w:t>arası standartlara ve Avrupa Birliği normlarına uygun hale getirilmesi amaçlanmıştır. Kamu mali yönetim ve kontrol sistemini yeniden düzenleyen 5018 sayılı Kamu Mali Yönetimi ve Kontrol Kanunu</w:t>
      </w:r>
      <w:r w:rsidR="00EA42F5" w:rsidRPr="00E8412B">
        <w:rPr>
          <w:rFonts w:ascii="Times New Roman" w:hAnsi="Times New Roman" w:cs="Times New Roman"/>
          <w:sz w:val="24"/>
          <w:szCs w:val="24"/>
        </w:rPr>
        <w:t>,</w:t>
      </w:r>
      <w:r w:rsidRPr="00E8412B">
        <w:rPr>
          <w:rFonts w:ascii="Times New Roman" w:hAnsi="Times New Roman" w:cs="Times New Roman"/>
          <w:sz w:val="24"/>
          <w:szCs w:val="24"/>
        </w:rPr>
        <w:t xml:space="preserve"> kamu idarelerinde iç kontrol sistemlerinin kurulmasını ve bunun bir unsuru olarak da idarelerin yönetim sorumluluğu çerçevesinde iç kontrol faaliyet ve süreçlerinin tasarlanıp uygulanmasını öngörmektedir.</w:t>
      </w:r>
    </w:p>
    <w:p w:rsidR="00D86022" w:rsidRPr="00E8412B" w:rsidRDefault="00D86022" w:rsidP="00D86022">
      <w:pPr>
        <w:ind w:firstLine="708"/>
        <w:jc w:val="both"/>
        <w:rPr>
          <w:rFonts w:ascii="Times New Roman" w:hAnsi="Times New Roman" w:cs="Times New Roman"/>
          <w:sz w:val="24"/>
          <w:szCs w:val="24"/>
        </w:rPr>
      </w:pPr>
      <w:r w:rsidRPr="00E8412B">
        <w:rPr>
          <w:rFonts w:ascii="Times New Roman" w:hAnsi="Times New Roman" w:cs="Times New Roman"/>
          <w:sz w:val="24"/>
          <w:szCs w:val="24"/>
        </w:rPr>
        <w:t>Maliye Bakanlığı tarafından mali yönetim ve iç kontrol süreçlerine ilişkin standart ve yöntemlerin belirleneceği, geliştirileceği ve uyumlaştırılacağı 5018 sayılı kanunun 55 inci maddesinin ikinci fıkrasında belirtilmiştir. Ayrıca 31.12.2005 tarihli ve 26040 (3.Mükerrer) sayılı Resmi Gazete’de yayımlanan İç Kontrol ve Ön Mali Kontrole İlişkin Usul ve Esasların 5 inci maddesinde de kamu idarelerinin mali ve mali olmayan tüm işlemlerinde bu standartlara uymakla ve gereğini yerine getirmekle yükümlü bulunduğu ifade edilmiştir.</w:t>
      </w:r>
    </w:p>
    <w:p w:rsidR="00893C1F" w:rsidRPr="00E8412B" w:rsidRDefault="00D86022" w:rsidP="00D86022">
      <w:pPr>
        <w:ind w:firstLine="708"/>
        <w:jc w:val="both"/>
        <w:rPr>
          <w:rFonts w:ascii="Times New Roman" w:hAnsi="Times New Roman" w:cs="Times New Roman"/>
          <w:sz w:val="24"/>
          <w:szCs w:val="24"/>
        </w:rPr>
      </w:pPr>
      <w:r w:rsidRPr="00E8412B">
        <w:rPr>
          <w:rFonts w:ascii="Times New Roman" w:hAnsi="Times New Roman" w:cs="Times New Roman"/>
          <w:sz w:val="24"/>
          <w:szCs w:val="24"/>
        </w:rPr>
        <w:t xml:space="preserve">Söz konusu düzenlemeler çerçevesinde Maliye Bakanlığı tarafından hazırlanan ve 26.12.2007 tarihli ve 26738 sayılı Resmi Gazete’de </w:t>
      </w:r>
      <w:r w:rsidR="00540C02" w:rsidRPr="00E8412B">
        <w:rPr>
          <w:rFonts w:ascii="Times New Roman" w:hAnsi="Times New Roman" w:cs="Times New Roman"/>
          <w:sz w:val="24"/>
          <w:szCs w:val="24"/>
        </w:rPr>
        <w:t>yayımlanan Kamu İç Kontrol Standartları Tebliği ile kamu idarelerinde iç kontrol sisteminin oluşturulması, uygulanması, izlenmesi ve geliştirilmesi amacıyla (18)</w:t>
      </w:r>
      <w:r w:rsidR="00F7321E" w:rsidRPr="00E8412B">
        <w:rPr>
          <w:rFonts w:ascii="Times New Roman" w:hAnsi="Times New Roman" w:cs="Times New Roman"/>
          <w:sz w:val="24"/>
          <w:szCs w:val="24"/>
        </w:rPr>
        <w:t xml:space="preserve"> </w:t>
      </w:r>
      <w:r w:rsidR="00342126" w:rsidRPr="00E8412B">
        <w:rPr>
          <w:rFonts w:ascii="Times New Roman" w:hAnsi="Times New Roman" w:cs="Times New Roman"/>
          <w:sz w:val="24"/>
          <w:szCs w:val="24"/>
        </w:rPr>
        <w:t xml:space="preserve">standart ve bu standartlar için gerekli (79) genel şart belirlenmiştir. </w:t>
      </w:r>
    </w:p>
    <w:p w:rsidR="00893C1F" w:rsidRPr="00E8412B" w:rsidRDefault="00342126" w:rsidP="00893C1F">
      <w:pPr>
        <w:ind w:firstLine="708"/>
        <w:jc w:val="both"/>
        <w:rPr>
          <w:rFonts w:ascii="Times New Roman" w:hAnsi="Times New Roman" w:cs="Times New Roman"/>
          <w:sz w:val="24"/>
          <w:szCs w:val="24"/>
        </w:rPr>
      </w:pPr>
      <w:r w:rsidRPr="00E8412B">
        <w:rPr>
          <w:rFonts w:ascii="Times New Roman" w:hAnsi="Times New Roman" w:cs="Times New Roman"/>
          <w:sz w:val="24"/>
          <w:szCs w:val="24"/>
        </w:rPr>
        <w:t xml:space="preserve">Anılan tebliğde ayrıca kamu idareleri tarafından iç kontrol sistemlerinin Kamu İç Kontrol Standartlarına uyumunu sağlamak üzere yapılması gereken çalışmaların belirlenmesi, bu çalışmalar için eylem planı oluşturulması, gerekli </w:t>
      </w:r>
      <w:proofErr w:type="gramStart"/>
      <w:r w:rsidRPr="00E8412B">
        <w:rPr>
          <w:rFonts w:ascii="Times New Roman" w:hAnsi="Times New Roman" w:cs="Times New Roman"/>
          <w:sz w:val="24"/>
          <w:szCs w:val="24"/>
        </w:rPr>
        <w:t>prosedürler</w:t>
      </w:r>
      <w:proofErr w:type="gramEnd"/>
      <w:r w:rsidRPr="00E8412B">
        <w:rPr>
          <w:rFonts w:ascii="Times New Roman" w:hAnsi="Times New Roman" w:cs="Times New Roman"/>
          <w:sz w:val="24"/>
          <w:szCs w:val="24"/>
        </w:rPr>
        <w:t xml:space="preserve"> ve ilgili düzenlemelerin</w:t>
      </w:r>
      <w:r w:rsidR="002722A7">
        <w:rPr>
          <w:rFonts w:ascii="Times New Roman" w:hAnsi="Times New Roman" w:cs="Times New Roman"/>
          <w:sz w:val="24"/>
          <w:szCs w:val="24"/>
        </w:rPr>
        <w:t xml:space="preserve"> hazırlanması çalışmalarının 31.</w:t>
      </w:r>
      <w:r w:rsidRPr="00E8412B">
        <w:rPr>
          <w:rFonts w:ascii="Times New Roman" w:hAnsi="Times New Roman" w:cs="Times New Roman"/>
          <w:sz w:val="24"/>
          <w:szCs w:val="24"/>
        </w:rPr>
        <w:t>12</w:t>
      </w:r>
      <w:r w:rsidR="002722A7">
        <w:rPr>
          <w:rFonts w:ascii="Times New Roman" w:hAnsi="Times New Roman" w:cs="Times New Roman"/>
          <w:sz w:val="24"/>
          <w:szCs w:val="24"/>
        </w:rPr>
        <w:t>.</w:t>
      </w:r>
      <w:r w:rsidRPr="00E8412B">
        <w:rPr>
          <w:rFonts w:ascii="Times New Roman" w:hAnsi="Times New Roman" w:cs="Times New Roman"/>
          <w:sz w:val="24"/>
          <w:szCs w:val="24"/>
        </w:rPr>
        <w:t>2008 tarihine kadar tamamlanması gerektiği</w:t>
      </w:r>
      <w:r w:rsidR="00893C1F" w:rsidRPr="00E8412B">
        <w:rPr>
          <w:rFonts w:ascii="Times New Roman" w:eastAsia="Calibri" w:hAnsi="Times New Roman" w:cs="Times New Roman"/>
          <w:sz w:val="24"/>
          <w:szCs w:val="24"/>
        </w:rPr>
        <w:t xml:space="preserve"> belirtilm</w:t>
      </w:r>
      <w:r w:rsidR="00893C1F" w:rsidRPr="00E8412B">
        <w:rPr>
          <w:rFonts w:ascii="Times New Roman" w:hAnsi="Times New Roman" w:cs="Times New Roman"/>
          <w:sz w:val="24"/>
          <w:szCs w:val="24"/>
        </w:rPr>
        <w:t>iştir.</w:t>
      </w:r>
    </w:p>
    <w:p w:rsidR="00893C1F" w:rsidRPr="00E8412B" w:rsidRDefault="00893C1F" w:rsidP="00893C1F">
      <w:pPr>
        <w:ind w:firstLine="708"/>
        <w:jc w:val="both"/>
        <w:rPr>
          <w:rFonts w:ascii="Times New Roman" w:hAnsi="Times New Roman" w:cs="Times New Roman"/>
          <w:sz w:val="24"/>
          <w:szCs w:val="24"/>
        </w:rPr>
      </w:pPr>
      <w:r w:rsidRPr="00E8412B">
        <w:rPr>
          <w:rFonts w:ascii="Times New Roman" w:hAnsi="Times New Roman" w:cs="Times New Roman"/>
          <w:sz w:val="24"/>
          <w:szCs w:val="24"/>
        </w:rPr>
        <w:t>5018 sayılı Kanun ve ilgili diğer mevzuat uyarınca kamu idarelerinde iç kontrol sisteminin oluşturulması, uygulanması, izlenmesi ve geliştirilmesi esas olarak üst yönetimin sorumluluğunda olmakla birlikte, Maliye Bakanlığı çalışmalarda idarelerde yardımcı olmak üzere 05.02.2009 tarihinde Kamu İç Kontrol Standartları Uyum Eylem Planı Rehberi hazırlamıştır.</w:t>
      </w:r>
    </w:p>
    <w:p w:rsidR="004171F0" w:rsidRPr="00E8412B" w:rsidRDefault="00893C1F" w:rsidP="00893C1F">
      <w:pPr>
        <w:ind w:firstLine="708"/>
        <w:jc w:val="both"/>
        <w:rPr>
          <w:rFonts w:ascii="Times New Roman" w:hAnsi="Times New Roman" w:cs="Times New Roman"/>
          <w:sz w:val="24"/>
          <w:szCs w:val="24"/>
        </w:rPr>
      </w:pPr>
      <w:r w:rsidRPr="00E8412B">
        <w:rPr>
          <w:rFonts w:ascii="Times New Roman" w:hAnsi="Times New Roman" w:cs="Times New Roman"/>
          <w:sz w:val="24"/>
          <w:szCs w:val="24"/>
        </w:rPr>
        <w:lastRenderedPageBreak/>
        <w:t xml:space="preserve">Yukarıda belirtilen mevzuat uyarınca, Bakanlığımız </w:t>
      </w:r>
      <w:r w:rsidR="004171F0" w:rsidRPr="00E8412B">
        <w:rPr>
          <w:rFonts w:ascii="Times New Roman" w:hAnsi="Times New Roman" w:cs="Times New Roman"/>
          <w:sz w:val="24"/>
          <w:szCs w:val="24"/>
        </w:rPr>
        <w:t>iç kontrol sisteminin etki</w:t>
      </w:r>
      <w:r w:rsidRPr="00E8412B">
        <w:rPr>
          <w:rFonts w:ascii="Times New Roman" w:hAnsi="Times New Roman" w:cs="Times New Roman"/>
          <w:sz w:val="24"/>
          <w:szCs w:val="24"/>
        </w:rPr>
        <w:t xml:space="preserve">n bir şekilde kurulması ve uygulanmasının sağlanması </w:t>
      </w:r>
      <w:r w:rsidR="00EA42F5" w:rsidRPr="00E8412B">
        <w:rPr>
          <w:rFonts w:ascii="Times New Roman" w:hAnsi="Times New Roman" w:cs="Times New Roman"/>
          <w:sz w:val="24"/>
          <w:szCs w:val="24"/>
        </w:rPr>
        <w:t>bakımından</w:t>
      </w:r>
      <w:r w:rsidRPr="00E8412B">
        <w:rPr>
          <w:rFonts w:ascii="Times New Roman" w:hAnsi="Times New Roman" w:cs="Times New Roman"/>
          <w:sz w:val="24"/>
          <w:szCs w:val="24"/>
        </w:rPr>
        <w:t>; İç Kontrol İzleme ve Yönlendirme Kurulu ile İç Kontrol Standartlarına Uyum Eylem Planı Hazırlama Grubu oluşturularak çalışmalar başlatılmış, Kurul ve Grubun çalışmaları ile koordinasyonu Strateji Geliştirme Başka</w:t>
      </w:r>
      <w:r w:rsidR="00A21BFF" w:rsidRPr="00E8412B">
        <w:rPr>
          <w:rFonts w:ascii="Times New Roman" w:hAnsi="Times New Roman" w:cs="Times New Roman"/>
          <w:sz w:val="24"/>
          <w:szCs w:val="24"/>
        </w:rPr>
        <w:t>nlığı tarafından yürütülmüş</w:t>
      </w:r>
      <w:r w:rsidR="00EA42F5" w:rsidRPr="00E8412B">
        <w:rPr>
          <w:rFonts w:ascii="Times New Roman" w:hAnsi="Times New Roman" w:cs="Times New Roman"/>
          <w:sz w:val="24"/>
          <w:szCs w:val="24"/>
        </w:rPr>
        <w:t>tür.</w:t>
      </w:r>
      <w:r w:rsidR="00A21BFF" w:rsidRPr="00E8412B">
        <w:rPr>
          <w:rFonts w:ascii="Times New Roman" w:hAnsi="Times New Roman" w:cs="Times New Roman"/>
          <w:sz w:val="24"/>
          <w:szCs w:val="24"/>
        </w:rPr>
        <w:t xml:space="preserve"> İç Kontrol Standartlarına Uyum Eylem Planı Hazırlama Grubu ile yapılan toplantılar sonucunda belirlenen standart ve gerekli genel şartlara uygun olarak hazırlanan, 2009/2011 yıllarını kapsayan</w:t>
      </w:r>
      <w:r w:rsidR="00EA42F5" w:rsidRPr="00E8412B">
        <w:rPr>
          <w:rFonts w:ascii="Times New Roman" w:hAnsi="Times New Roman" w:cs="Times New Roman"/>
          <w:sz w:val="24"/>
          <w:szCs w:val="24"/>
        </w:rPr>
        <w:t xml:space="preserve"> Bakanlığımız</w:t>
      </w:r>
      <w:r w:rsidR="002722A7">
        <w:rPr>
          <w:rFonts w:ascii="Times New Roman" w:hAnsi="Times New Roman" w:cs="Times New Roman"/>
          <w:sz w:val="24"/>
          <w:szCs w:val="24"/>
        </w:rPr>
        <w:t xml:space="preserve"> İç Kontrol Eylem Planı 01.</w:t>
      </w:r>
      <w:r w:rsidR="00A21BFF" w:rsidRPr="00E8412B">
        <w:rPr>
          <w:rFonts w:ascii="Times New Roman" w:hAnsi="Times New Roman" w:cs="Times New Roman"/>
          <w:sz w:val="24"/>
          <w:szCs w:val="24"/>
        </w:rPr>
        <w:t>07</w:t>
      </w:r>
      <w:r w:rsidR="002722A7">
        <w:rPr>
          <w:rFonts w:ascii="Times New Roman" w:hAnsi="Times New Roman" w:cs="Times New Roman"/>
          <w:sz w:val="24"/>
          <w:szCs w:val="24"/>
        </w:rPr>
        <w:t>.</w:t>
      </w:r>
      <w:r w:rsidR="00A21BFF" w:rsidRPr="00E8412B">
        <w:rPr>
          <w:rFonts w:ascii="Times New Roman" w:hAnsi="Times New Roman" w:cs="Times New Roman"/>
          <w:sz w:val="24"/>
          <w:szCs w:val="24"/>
        </w:rPr>
        <w:t xml:space="preserve">2009 tarihli </w:t>
      </w:r>
      <w:r w:rsidR="00EA42F5" w:rsidRPr="00E8412B">
        <w:rPr>
          <w:rFonts w:ascii="Times New Roman" w:hAnsi="Times New Roman" w:cs="Times New Roman"/>
          <w:sz w:val="24"/>
          <w:szCs w:val="24"/>
        </w:rPr>
        <w:t xml:space="preserve">üst yönetici </w:t>
      </w:r>
      <w:r w:rsidR="00A21BFF" w:rsidRPr="00E8412B">
        <w:rPr>
          <w:rFonts w:ascii="Times New Roman" w:hAnsi="Times New Roman" w:cs="Times New Roman"/>
          <w:sz w:val="24"/>
          <w:szCs w:val="24"/>
        </w:rPr>
        <w:t>Olur</w:t>
      </w:r>
      <w:r w:rsidR="00EA42F5" w:rsidRPr="00E8412B">
        <w:rPr>
          <w:rFonts w:ascii="Times New Roman" w:hAnsi="Times New Roman" w:cs="Times New Roman"/>
          <w:sz w:val="24"/>
          <w:szCs w:val="24"/>
        </w:rPr>
        <w:t>u</w:t>
      </w:r>
      <w:r w:rsidR="00A21BFF" w:rsidRPr="00E8412B">
        <w:rPr>
          <w:rFonts w:ascii="Times New Roman" w:hAnsi="Times New Roman" w:cs="Times New Roman"/>
          <w:sz w:val="24"/>
          <w:szCs w:val="24"/>
        </w:rPr>
        <w:t xml:space="preserve"> ile onaylanmış ve Maliye Bakanlığına gönderilmiştir.</w:t>
      </w:r>
      <w:r w:rsidRPr="00E8412B">
        <w:rPr>
          <w:rFonts w:ascii="Times New Roman" w:hAnsi="Times New Roman" w:cs="Times New Roman"/>
          <w:sz w:val="24"/>
          <w:szCs w:val="24"/>
        </w:rPr>
        <w:t xml:space="preserve"> </w:t>
      </w:r>
    </w:p>
    <w:p w:rsidR="00125B23" w:rsidRPr="00E8412B" w:rsidRDefault="00125B23" w:rsidP="00125B23">
      <w:pPr>
        <w:ind w:firstLine="708"/>
        <w:jc w:val="both"/>
        <w:rPr>
          <w:rFonts w:ascii="Times New Roman" w:hAnsi="Times New Roman" w:cs="Times New Roman"/>
          <w:sz w:val="24"/>
          <w:szCs w:val="24"/>
        </w:rPr>
      </w:pPr>
      <w:r w:rsidRPr="00E8412B">
        <w:rPr>
          <w:rFonts w:ascii="Times New Roman" w:eastAsia="Calibri" w:hAnsi="Times New Roman" w:cs="Times New Roman"/>
          <w:sz w:val="24"/>
          <w:szCs w:val="24"/>
        </w:rPr>
        <w:t xml:space="preserve">Kamu İç Kontrol Standartlarına </w:t>
      </w:r>
      <w:r w:rsidR="002722A7">
        <w:rPr>
          <w:rFonts w:ascii="Times New Roman" w:eastAsia="Calibri" w:hAnsi="Times New Roman" w:cs="Times New Roman"/>
          <w:sz w:val="24"/>
          <w:szCs w:val="24"/>
        </w:rPr>
        <w:t>Uyum Eylem Planı Rehberi ile 10.</w:t>
      </w:r>
      <w:r w:rsidRPr="00E8412B">
        <w:rPr>
          <w:rFonts w:ascii="Times New Roman" w:eastAsia="Calibri" w:hAnsi="Times New Roman" w:cs="Times New Roman"/>
          <w:sz w:val="24"/>
          <w:szCs w:val="24"/>
        </w:rPr>
        <w:t>03</w:t>
      </w:r>
      <w:r w:rsidR="002722A7">
        <w:rPr>
          <w:rFonts w:ascii="Times New Roman" w:eastAsia="Calibri" w:hAnsi="Times New Roman" w:cs="Times New Roman"/>
          <w:sz w:val="24"/>
          <w:szCs w:val="24"/>
        </w:rPr>
        <w:t>.</w:t>
      </w:r>
      <w:r w:rsidRPr="00E8412B">
        <w:rPr>
          <w:rFonts w:ascii="Times New Roman" w:eastAsia="Calibri" w:hAnsi="Times New Roman" w:cs="Times New Roman"/>
          <w:sz w:val="24"/>
          <w:szCs w:val="24"/>
        </w:rPr>
        <w:t xml:space="preserve">2009 tarihinde </w:t>
      </w:r>
      <w:r w:rsidRPr="00E8412B">
        <w:rPr>
          <w:rFonts w:ascii="Times New Roman" w:hAnsi="Times New Roman" w:cs="Times New Roman"/>
          <w:sz w:val="24"/>
          <w:szCs w:val="24"/>
        </w:rPr>
        <w:t>M</w:t>
      </w:r>
      <w:r w:rsidRPr="00E8412B">
        <w:rPr>
          <w:rFonts w:ascii="Times New Roman" w:eastAsia="Calibri" w:hAnsi="Times New Roman" w:cs="Times New Roman"/>
          <w:sz w:val="24"/>
          <w:szCs w:val="24"/>
        </w:rPr>
        <w:t>akam</w:t>
      </w:r>
      <w:r w:rsidRPr="00E8412B">
        <w:rPr>
          <w:rFonts w:ascii="Times New Roman" w:hAnsi="Times New Roman" w:cs="Times New Roman"/>
          <w:sz w:val="24"/>
          <w:szCs w:val="24"/>
        </w:rPr>
        <w:t xml:space="preserve">larınca </w:t>
      </w:r>
      <w:r w:rsidRPr="00E8412B">
        <w:rPr>
          <w:rFonts w:ascii="Times New Roman" w:eastAsia="Calibri" w:hAnsi="Times New Roman" w:cs="Times New Roman"/>
          <w:sz w:val="24"/>
          <w:szCs w:val="24"/>
        </w:rPr>
        <w:t>onaylanan</w:t>
      </w:r>
      <w:r w:rsidRPr="00E8412B">
        <w:rPr>
          <w:rFonts w:ascii="Times New Roman" w:hAnsi="Times New Roman" w:cs="Times New Roman"/>
          <w:sz w:val="24"/>
          <w:szCs w:val="24"/>
        </w:rPr>
        <w:t xml:space="preserve"> ve</w:t>
      </w:r>
      <w:r w:rsidRPr="00E8412B">
        <w:rPr>
          <w:rFonts w:ascii="Times New Roman" w:eastAsia="Calibri" w:hAnsi="Times New Roman" w:cs="Times New Roman"/>
          <w:sz w:val="24"/>
          <w:szCs w:val="24"/>
        </w:rPr>
        <w:t xml:space="preserve"> Bakanlığımız iç kontrol ortamının Kamu İç Kontrol Standartlarına u</w:t>
      </w:r>
      <w:r w:rsidRPr="00E8412B">
        <w:rPr>
          <w:rFonts w:ascii="Times New Roman" w:hAnsi="Times New Roman" w:cs="Times New Roman"/>
          <w:sz w:val="24"/>
          <w:szCs w:val="24"/>
        </w:rPr>
        <w:t>yumu için yapılacak çalışmaları kapsayan “</w:t>
      </w:r>
      <w:r w:rsidRPr="00E8412B">
        <w:rPr>
          <w:rFonts w:ascii="Times New Roman" w:eastAsia="Calibri" w:hAnsi="Times New Roman" w:cs="Times New Roman"/>
          <w:sz w:val="24"/>
          <w:szCs w:val="24"/>
        </w:rPr>
        <w:t>UBAKİK Projesi</w:t>
      </w:r>
      <w:r w:rsidRPr="00E8412B">
        <w:rPr>
          <w:rFonts w:ascii="Times New Roman" w:hAnsi="Times New Roman" w:cs="Times New Roman"/>
          <w:sz w:val="24"/>
          <w:szCs w:val="24"/>
        </w:rPr>
        <w:t xml:space="preserve">” </w:t>
      </w:r>
      <w:proofErr w:type="spellStart"/>
      <w:r w:rsidRPr="00E8412B">
        <w:rPr>
          <w:rFonts w:ascii="Times New Roman" w:eastAsia="Calibri" w:hAnsi="Times New Roman" w:cs="Times New Roman"/>
          <w:sz w:val="24"/>
          <w:szCs w:val="24"/>
        </w:rPr>
        <w:t>nde</w:t>
      </w:r>
      <w:proofErr w:type="spellEnd"/>
      <w:r w:rsidRPr="00E8412B">
        <w:rPr>
          <w:rFonts w:ascii="Times New Roman" w:hAnsi="Times New Roman" w:cs="Times New Roman"/>
          <w:sz w:val="24"/>
          <w:szCs w:val="24"/>
        </w:rPr>
        <w:t>;</w:t>
      </w:r>
      <w:r w:rsidRPr="00E8412B">
        <w:rPr>
          <w:rFonts w:ascii="Times New Roman" w:eastAsia="Calibri" w:hAnsi="Times New Roman" w:cs="Times New Roman"/>
          <w:sz w:val="24"/>
          <w:szCs w:val="24"/>
        </w:rPr>
        <w:t xml:space="preserve"> Eylem Planında öngörülen faaliyet ve düzenlemelerin gerçekleşme sonuçları</w:t>
      </w:r>
      <w:r w:rsidRPr="00E8412B">
        <w:rPr>
          <w:rFonts w:ascii="Times New Roman" w:hAnsi="Times New Roman" w:cs="Times New Roman"/>
          <w:sz w:val="24"/>
          <w:szCs w:val="24"/>
        </w:rPr>
        <w:t>nın</w:t>
      </w:r>
      <w:r w:rsidRPr="00E8412B">
        <w:rPr>
          <w:rFonts w:ascii="Times New Roman" w:eastAsia="Calibri" w:hAnsi="Times New Roman" w:cs="Times New Roman"/>
          <w:sz w:val="24"/>
          <w:szCs w:val="24"/>
        </w:rPr>
        <w:t>, Strateji Geliştirme Başkanlığı İç Kontrol Dairesi Başkanlığı tarafından en az altı ayda bir o</w:t>
      </w:r>
      <w:r w:rsidRPr="00E8412B">
        <w:rPr>
          <w:rFonts w:ascii="Times New Roman" w:hAnsi="Times New Roman" w:cs="Times New Roman"/>
          <w:sz w:val="24"/>
          <w:szCs w:val="24"/>
        </w:rPr>
        <w:t>lmak üzere düzenli olarak izlene</w:t>
      </w:r>
      <w:r w:rsidRPr="00E8412B">
        <w:rPr>
          <w:rFonts w:ascii="Times New Roman" w:eastAsia="Calibri" w:hAnsi="Times New Roman" w:cs="Times New Roman"/>
          <w:sz w:val="24"/>
          <w:szCs w:val="24"/>
        </w:rPr>
        <w:t>r</w:t>
      </w:r>
      <w:r w:rsidRPr="00E8412B">
        <w:rPr>
          <w:rFonts w:ascii="Times New Roman" w:hAnsi="Times New Roman" w:cs="Times New Roman"/>
          <w:sz w:val="24"/>
          <w:szCs w:val="24"/>
        </w:rPr>
        <w:t>ek</w:t>
      </w:r>
      <w:r w:rsidRPr="00E8412B">
        <w:rPr>
          <w:rFonts w:ascii="Times New Roman" w:eastAsia="Calibri" w:hAnsi="Times New Roman" w:cs="Times New Roman"/>
          <w:sz w:val="24"/>
          <w:szCs w:val="24"/>
        </w:rPr>
        <w:t xml:space="preserve"> değerlendiril</w:t>
      </w:r>
      <w:r w:rsidRPr="00E8412B">
        <w:rPr>
          <w:rFonts w:ascii="Times New Roman" w:hAnsi="Times New Roman" w:cs="Times New Roman"/>
          <w:sz w:val="24"/>
          <w:szCs w:val="24"/>
        </w:rPr>
        <w:t>eceği</w:t>
      </w:r>
      <w:r w:rsidRPr="00E8412B">
        <w:rPr>
          <w:rFonts w:ascii="Times New Roman" w:eastAsia="Calibri" w:hAnsi="Times New Roman" w:cs="Times New Roman"/>
          <w:sz w:val="24"/>
          <w:szCs w:val="24"/>
        </w:rPr>
        <w:t xml:space="preserve"> ve eylem planı formatında </w:t>
      </w:r>
      <w:r w:rsidRPr="00E8412B">
        <w:rPr>
          <w:rFonts w:ascii="Times New Roman" w:hAnsi="Times New Roman" w:cs="Times New Roman"/>
          <w:sz w:val="24"/>
          <w:szCs w:val="24"/>
        </w:rPr>
        <w:t xml:space="preserve">makamlarına sunulacağı, </w:t>
      </w:r>
    </w:p>
    <w:p w:rsidR="00125B23" w:rsidRPr="00E8412B" w:rsidRDefault="00125B23" w:rsidP="00125B23">
      <w:pPr>
        <w:ind w:firstLine="708"/>
        <w:jc w:val="both"/>
        <w:rPr>
          <w:rFonts w:ascii="Times New Roman" w:hAnsi="Times New Roman" w:cs="Times New Roman"/>
          <w:sz w:val="24"/>
          <w:szCs w:val="24"/>
        </w:rPr>
      </w:pPr>
      <w:r w:rsidRPr="00E8412B">
        <w:rPr>
          <w:rFonts w:ascii="Times New Roman" w:hAnsi="Times New Roman" w:cs="Times New Roman"/>
          <w:sz w:val="24"/>
          <w:szCs w:val="24"/>
        </w:rPr>
        <w:t>Ayrıca, Makamlarınca onaylanan Eylem Planında öngörülen çalışmaların uygulamaya geçirilebilmesi için, ilgili faaliyetleri gerçekleştirmekle görevli birim veya çalışma grupları tarafından hazırlanan taslak düzenlemelerin, İç Kontrol Standartlarına Uyum Eylem Planı Hazırlama Grubunun uygun görüşüyle İç Kontrol İzleme ve Yönlendirme Kurulunun</w:t>
      </w:r>
      <w:r w:rsidR="0058203A">
        <w:rPr>
          <w:rFonts w:ascii="Times New Roman" w:hAnsi="Times New Roman" w:cs="Times New Roman"/>
          <w:sz w:val="24"/>
          <w:szCs w:val="24"/>
        </w:rPr>
        <w:t xml:space="preserve"> değerlendirilmesine sunulacağı, </w:t>
      </w:r>
      <w:r w:rsidRPr="00E8412B">
        <w:rPr>
          <w:rFonts w:ascii="Times New Roman" w:hAnsi="Times New Roman" w:cs="Times New Roman"/>
          <w:sz w:val="24"/>
          <w:szCs w:val="24"/>
        </w:rPr>
        <w:t>İç Kontrol İzleme ve Yönlendirme Kurulunun değerlendirmeleriyle son şekli verilen taslak düzenlemelerin Makamlarının onayına sunulacağı,</w:t>
      </w:r>
    </w:p>
    <w:p w:rsidR="00125B23" w:rsidRPr="00E8412B" w:rsidRDefault="00125B23" w:rsidP="00125B23">
      <w:pPr>
        <w:ind w:firstLine="708"/>
        <w:jc w:val="both"/>
        <w:rPr>
          <w:rFonts w:ascii="Times New Roman" w:hAnsi="Times New Roman" w:cs="Times New Roman"/>
          <w:sz w:val="24"/>
          <w:szCs w:val="24"/>
        </w:rPr>
      </w:pPr>
      <w:r w:rsidRPr="00E8412B">
        <w:rPr>
          <w:rFonts w:ascii="Times New Roman" w:hAnsi="Times New Roman" w:cs="Times New Roman"/>
          <w:sz w:val="24"/>
          <w:szCs w:val="24"/>
        </w:rPr>
        <w:t>Bu çerçevede hazırlanan taslak düzenlemelerden Makamlarınca uygun bulunanların onaylanarak yürürlüğe konulacağı ve uygulanacağı hüküm altına alınmıştır.</w:t>
      </w:r>
    </w:p>
    <w:p w:rsidR="00125B23" w:rsidRPr="00E8412B" w:rsidRDefault="00FC4EA2" w:rsidP="00125B23">
      <w:pPr>
        <w:ind w:firstLine="708"/>
        <w:jc w:val="both"/>
        <w:rPr>
          <w:rFonts w:ascii="Times New Roman" w:hAnsi="Times New Roman" w:cs="Times New Roman"/>
          <w:sz w:val="24"/>
          <w:szCs w:val="24"/>
        </w:rPr>
      </w:pPr>
      <w:r>
        <w:rPr>
          <w:rFonts w:ascii="Times New Roman" w:hAnsi="Times New Roman" w:cs="Times New Roman"/>
          <w:sz w:val="24"/>
          <w:szCs w:val="24"/>
        </w:rPr>
        <w:t>“</w:t>
      </w:r>
      <w:r w:rsidR="00125B23" w:rsidRPr="00E8412B">
        <w:rPr>
          <w:rFonts w:ascii="Times New Roman" w:hAnsi="Times New Roman" w:cs="Times New Roman"/>
          <w:sz w:val="24"/>
          <w:szCs w:val="24"/>
        </w:rPr>
        <w:t>İlk 6 Aylık G</w:t>
      </w:r>
      <w:r w:rsidR="002722A7">
        <w:rPr>
          <w:rFonts w:ascii="Times New Roman" w:hAnsi="Times New Roman" w:cs="Times New Roman"/>
          <w:sz w:val="24"/>
          <w:szCs w:val="24"/>
        </w:rPr>
        <w:t>erçekleşme Sonuçları Raporu” 26.</w:t>
      </w:r>
      <w:r w:rsidR="00125B23" w:rsidRPr="00E8412B">
        <w:rPr>
          <w:rFonts w:ascii="Times New Roman" w:hAnsi="Times New Roman" w:cs="Times New Roman"/>
          <w:sz w:val="24"/>
          <w:szCs w:val="24"/>
        </w:rPr>
        <w:t>01</w:t>
      </w:r>
      <w:r w:rsidR="002722A7">
        <w:rPr>
          <w:rFonts w:ascii="Times New Roman" w:hAnsi="Times New Roman" w:cs="Times New Roman"/>
          <w:sz w:val="24"/>
          <w:szCs w:val="24"/>
        </w:rPr>
        <w:t>.</w:t>
      </w:r>
      <w:r w:rsidR="00125B23" w:rsidRPr="00E8412B">
        <w:rPr>
          <w:rFonts w:ascii="Times New Roman" w:hAnsi="Times New Roman" w:cs="Times New Roman"/>
          <w:sz w:val="24"/>
          <w:szCs w:val="24"/>
        </w:rPr>
        <w:t xml:space="preserve">2010 tarihinde </w:t>
      </w:r>
      <w:r w:rsidR="002722A7">
        <w:rPr>
          <w:rFonts w:ascii="Times New Roman" w:hAnsi="Times New Roman" w:cs="Times New Roman"/>
          <w:sz w:val="24"/>
          <w:szCs w:val="24"/>
        </w:rPr>
        <w:t>makamlarınıza sunulmuş olup, 04.</w:t>
      </w:r>
      <w:r w:rsidR="00125B23" w:rsidRPr="00E8412B">
        <w:rPr>
          <w:rFonts w:ascii="Times New Roman" w:hAnsi="Times New Roman" w:cs="Times New Roman"/>
          <w:sz w:val="24"/>
          <w:szCs w:val="24"/>
        </w:rPr>
        <w:t>02</w:t>
      </w:r>
      <w:r w:rsidR="002722A7">
        <w:rPr>
          <w:rFonts w:ascii="Times New Roman" w:hAnsi="Times New Roman" w:cs="Times New Roman"/>
          <w:sz w:val="24"/>
          <w:szCs w:val="24"/>
        </w:rPr>
        <w:t>.</w:t>
      </w:r>
      <w:r w:rsidR="00125B23" w:rsidRPr="00E8412B">
        <w:rPr>
          <w:rFonts w:ascii="Times New Roman" w:hAnsi="Times New Roman" w:cs="Times New Roman"/>
          <w:sz w:val="24"/>
          <w:szCs w:val="24"/>
        </w:rPr>
        <w:t>2010 tarihinde olurlarınız alınmıştır.</w:t>
      </w:r>
    </w:p>
    <w:p w:rsidR="00125B23" w:rsidRPr="00E8412B" w:rsidRDefault="00125B23" w:rsidP="00125B23">
      <w:pPr>
        <w:ind w:firstLine="708"/>
        <w:jc w:val="both"/>
        <w:rPr>
          <w:rFonts w:ascii="Times New Roman" w:eastAsia="Calibri" w:hAnsi="Times New Roman" w:cs="Times New Roman"/>
          <w:sz w:val="24"/>
          <w:szCs w:val="24"/>
        </w:rPr>
      </w:pPr>
      <w:r w:rsidRPr="00E8412B">
        <w:rPr>
          <w:rFonts w:ascii="Times New Roman" w:hAnsi="Times New Roman" w:cs="Times New Roman"/>
          <w:sz w:val="24"/>
          <w:szCs w:val="24"/>
        </w:rPr>
        <w:t xml:space="preserve">İlk 6 ayda </w:t>
      </w:r>
      <w:r w:rsidRPr="00E8412B">
        <w:rPr>
          <w:rFonts w:ascii="Times New Roman" w:eastAsia="Calibri" w:hAnsi="Times New Roman" w:cs="Times New Roman"/>
          <w:sz w:val="24"/>
          <w:szCs w:val="24"/>
        </w:rPr>
        <w:t>İç Kontrol İzleme ve Yönlendirme Kurulunun değerlendirmeleriyle son şekli verilen taslak düzenlemeler</w:t>
      </w:r>
      <w:r w:rsidRPr="00E8412B">
        <w:rPr>
          <w:rFonts w:ascii="Times New Roman" w:hAnsi="Times New Roman" w:cs="Times New Roman"/>
          <w:sz w:val="24"/>
          <w:szCs w:val="24"/>
        </w:rPr>
        <w:t>den;</w:t>
      </w:r>
      <w:r w:rsidRPr="00E8412B">
        <w:rPr>
          <w:rFonts w:ascii="Times New Roman" w:eastAsia="Calibri" w:hAnsi="Times New Roman" w:cs="Times New Roman"/>
          <w:sz w:val="24"/>
          <w:szCs w:val="24"/>
        </w:rPr>
        <w:t xml:space="preserve"> </w:t>
      </w:r>
    </w:p>
    <w:p w:rsidR="00125B23" w:rsidRPr="00E8412B" w:rsidRDefault="00125B23" w:rsidP="00125B23">
      <w:pPr>
        <w:pStyle w:val="ListeParagraf"/>
        <w:numPr>
          <w:ilvl w:val="0"/>
          <w:numId w:val="9"/>
        </w:numPr>
        <w:jc w:val="both"/>
      </w:pPr>
      <w:r w:rsidRPr="00E8412B">
        <w:t xml:space="preserve">Vekalet Dönemi Raporu, </w:t>
      </w:r>
    </w:p>
    <w:p w:rsidR="00125B23" w:rsidRPr="00E8412B" w:rsidRDefault="00125B23" w:rsidP="00125B23">
      <w:pPr>
        <w:pStyle w:val="ListeParagraf"/>
        <w:numPr>
          <w:ilvl w:val="0"/>
          <w:numId w:val="9"/>
        </w:numPr>
        <w:jc w:val="both"/>
      </w:pPr>
      <w:r w:rsidRPr="00E8412B">
        <w:t xml:space="preserve">İş Devir Teslim Raporu, </w:t>
      </w:r>
    </w:p>
    <w:p w:rsidR="00125B23" w:rsidRPr="00E8412B" w:rsidRDefault="00E67814" w:rsidP="00125B23">
      <w:pPr>
        <w:pStyle w:val="ListeParagraf"/>
        <w:numPr>
          <w:ilvl w:val="0"/>
          <w:numId w:val="9"/>
        </w:numPr>
        <w:jc w:val="both"/>
      </w:pPr>
      <w:r w:rsidRPr="00E8412B">
        <w:t>İç Kontrol El</w:t>
      </w:r>
      <w:r w:rsidR="005109C4">
        <w:t xml:space="preserve"> Kitabı</w:t>
      </w:r>
      <w:r w:rsidR="00125B23" w:rsidRPr="00E8412B">
        <w:t xml:space="preserve">, </w:t>
      </w:r>
    </w:p>
    <w:p w:rsidR="00125B23" w:rsidRPr="00E8412B" w:rsidRDefault="00125B23" w:rsidP="00125B23">
      <w:pPr>
        <w:pStyle w:val="ListeParagraf"/>
        <w:numPr>
          <w:ilvl w:val="0"/>
          <w:numId w:val="9"/>
        </w:numPr>
        <w:jc w:val="both"/>
      </w:pPr>
      <w:r w:rsidRPr="00E8412B">
        <w:t>İç kontrol sistemi ile ilgili ilkelerin ve kavramların bilinirliğinin arttırılması amacıyla, Kurum web-sitesinde iç kontrole yönelik sayfa oluşturulması,</w:t>
      </w:r>
    </w:p>
    <w:p w:rsidR="00125B23" w:rsidRPr="00E8412B" w:rsidRDefault="00125B23" w:rsidP="00125B23">
      <w:pPr>
        <w:pStyle w:val="ListeParagraf"/>
        <w:numPr>
          <w:ilvl w:val="0"/>
          <w:numId w:val="9"/>
        </w:numPr>
        <w:jc w:val="both"/>
      </w:pPr>
      <w:r w:rsidRPr="00E8412B">
        <w:t xml:space="preserve">İç Kontrol Sistemi Öz Değerlendirme Anketi </w:t>
      </w:r>
    </w:p>
    <w:p w:rsidR="00B16225" w:rsidRDefault="00B16225" w:rsidP="00B16225">
      <w:pPr>
        <w:spacing w:after="0"/>
        <w:ind w:firstLine="708"/>
        <w:jc w:val="both"/>
        <w:rPr>
          <w:rFonts w:ascii="Times New Roman" w:eastAsia="Calibri" w:hAnsi="Times New Roman" w:cs="Times New Roman"/>
          <w:sz w:val="24"/>
          <w:szCs w:val="24"/>
        </w:rPr>
      </w:pPr>
    </w:p>
    <w:p w:rsidR="00125B23" w:rsidRDefault="00125B23" w:rsidP="00B16225">
      <w:pPr>
        <w:spacing w:after="0"/>
        <w:ind w:firstLine="708"/>
        <w:jc w:val="both"/>
        <w:rPr>
          <w:rFonts w:ascii="Times New Roman" w:hAnsi="Times New Roman" w:cs="Times New Roman"/>
          <w:sz w:val="24"/>
          <w:szCs w:val="24"/>
        </w:rPr>
      </w:pPr>
      <w:r w:rsidRPr="00E8412B">
        <w:rPr>
          <w:rFonts w:ascii="Times New Roman" w:eastAsia="Calibri" w:hAnsi="Times New Roman" w:cs="Times New Roman"/>
          <w:sz w:val="24"/>
          <w:szCs w:val="24"/>
        </w:rPr>
        <w:t>makamlarınızın onayı</w:t>
      </w:r>
      <w:r w:rsidRPr="00E8412B">
        <w:rPr>
          <w:rFonts w:ascii="Times New Roman" w:hAnsi="Times New Roman" w:cs="Times New Roman"/>
          <w:sz w:val="24"/>
          <w:szCs w:val="24"/>
        </w:rPr>
        <w:t xml:space="preserve"> ile yürürlüğe konul</w:t>
      </w:r>
      <w:r w:rsidR="00E67814" w:rsidRPr="00E8412B">
        <w:rPr>
          <w:rFonts w:ascii="Times New Roman" w:hAnsi="Times New Roman" w:cs="Times New Roman"/>
          <w:sz w:val="24"/>
          <w:szCs w:val="24"/>
        </w:rPr>
        <w:t>muş olup,</w:t>
      </w:r>
      <w:r w:rsidRPr="00E8412B">
        <w:rPr>
          <w:rFonts w:ascii="Times New Roman" w:hAnsi="Times New Roman" w:cs="Times New Roman"/>
          <w:sz w:val="24"/>
          <w:szCs w:val="24"/>
        </w:rPr>
        <w:t xml:space="preserve"> birimlere gönderilen </w:t>
      </w:r>
      <w:r w:rsidR="00E67814" w:rsidRPr="00E8412B">
        <w:rPr>
          <w:rFonts w:ascii="Times New Roman" w:hAnsi="Times New Roman" w:cs="Times New Roman"/>
          <w:sz w:val="24"/>
          <w:szCs w:val="24"/>
        </w:rPr>
        <w:t xml:space="preserve">bu </w:t>
      </w:r>
      <w:r w:rsidRPr="00E8412B">
        <w:rPr>
          <w:rFonts w:ascii="Times New Roman" w:hAnsi="Times New Roman" w:cs="Times New Roman"/>
          <w:sz w:val="24"/>
          <w:szCs w:val="24"/>
        </w:rPr>
        <w:t xml:space="preserve">uygulamalara ilişkin açıklamalar </w:t>
      </w:r>
      <w:r w:rsidR="00E67814" w:rsidRPr="00E8412B">
        <w:rPr>
          <w:rFonts w:ascii="Times New Roman" w:hAnsi="Times New Roman" w:cs="Times New Roman"/>
          <w:sz w:val="24"/>
          <w:szCs w:val="24"/>
        </w:rPr>
        <w:t xml:space="preserve">da </w:t>
      </w:r>
      <w:r w:rsidR="00C61F09">
        <w:rPr>
          <w:rFonts w:ascii="Times New Roman" w:hAnsi="Times New Roman" w:cs="Times New Roman"/>
          <w:sz w:val="24"/>
          <w:szCs w:val="24"/>
        </w:rPr>
        <w:t xml:space="preserve">ekte yer </w:t>
      </w:r>
      <w:r w:rsidRPr="00E8412B">
        <w:rPr>
          <w:rFonts w:ascii="Times New Roman" w:hAnsi="Times New Roman" w:cs="Times New Roman"/>
          <w:sz w:val="24"/>
          <w:szCs w:val="24"/>
        </w:rPr>
        <w:t>almaktadır.</w:t>
      </w:r>
    </w:p>
    <w:p w:rsidR="009C487E" w:rsidRPr="00E8412B" w:rsidRDefault="009C487E" w:rsidP="00B16225">
      <w:pPr>
        <w:spacing w:after="0"/>
        <w:ind w:firstLine="708"/>
        <w:jc w:val="both"/>
        <w:rPr>
          <w:rFonts w:ascii="Times New Roman" w:hAnsi="Times New Roman" w:cs="Times New Roman"/>
          <w:sz w:val="24"/>
          <w:szCs w:val="24"/>
        </w:rPr>
      </w:pPr>
    </w:p>
    <w:p w:rsidR="00E67814" w:rsidRPr="00E8412B" w:rsidRDefault="00E67814" w:rsidP="00125B23">
      <w:pPr>
        <w:ind w:firstLine="708"/>
        <w:jc w:val="both"/>
        <w:rPr>
          <w:rFonts w:ascii="Times New Roman" w:hAnsi="Times New Roman" w:cs="Times New Roman"/>
          <w:sz w:val="24"/>
          <w:szCs w:val="24"/>
        </w:rPr>
      </w:pPr>
      <w:r w:rsidRPr="00E8412B">
        <w:rPr>
          <w:rFonts w:ascii="Times New Roman" w:hAnsi="Times New Roman" w:cs="Times New Roman"/>
          <w:sz w:val="24"/>
          <w:szCs w:val="24"/>
        </w:rPr>
        <w:t>Uygulamalardan İç Kontrol El Kitabı 2250 adet bastırılarak Bakanlığımız merkez-taşra teşkilatı personeli</w:t>
      </w:r>
      <w:r w:rsidR="00D5656E" w:rsidRPr="00E8412B">
        <w:rPr>
          <w:rFonts w:ascii="Times New Roman" w:hAnsi="Times New Roman" w:cs="Times New Roman"/>
          <w:sz w:val="24"/>
          <w:szCs w:val="24"/>
        </w:rPr>
        <w:t xml:space="preserve"> ile Genel Bütçe Kapsamındaki Kamu İdarelerine </w:t>
      </w:r>
      <w:r w:rsidRPr="00E8412B">
        <w:rPr>
          <w:rFonts w:ascii="Times New Roman" w:hAnsi="Times New Roman" w:cs="Times New Roman"/>
          <w:sz w:val="24"/>
          <w:szCs w:val="24"/>
        </w:rPr>
        <w:t>dağıtım işlemi tamamlanmıştır.</w:t>
      </w:r>
    </w:p>
    <w:p w:rsidR="00E67814" w:rsidRPr="00E8412B" w:rsidRDefault="00E67814" w:rsidP="00125B23">
      <w:pPr>
        <w:ind w:firstLine="708"/>
        <w:jc w:val="both"/>
        <w:rPr>
          <w:rFonts w:ascii="Times New Roman" w:hAnsi="Times New Roman" w:cs="Times New Roman"/>
          <w:sz w:val="24"/>
          <w:szCs w:val="24"/>
        </w:rPr>
      </w:pPr>
      <w:r w:rsidRPr="00E8412B">
        <w:rPr>
          <w:rFonts w:ascii="Times New Roman" w:hAnsi="Times New Roman" w:cs="Times New Roman"/>
          <w:sz w:val="24"/>
          <w:szCs w:val="24"/>
        </w:rPr>
        <w:lastRenderedPageBreak/>
        <w:t xml:space="preserve">İç Kontrol Sistemi Öz Değerlendirme Anketi de tüm </w:t>
      </w:r>
      <w:r w:rsidR="00D5656E" w:rsidRPr="00E8412B">
        <w:rPr>
          <w:rFonts w:ascii="Times New Roman" w:hAnsi="Times New Roman" w:cs="Times New Roman"/>
          <w:sz w:val="24"/>
          <w:szCs w:val="24"/>
        </w:rPr>
        <w:t>personel</w:t>
      </w:r>
      <w:r w:rsidRPr="00E8412B">
        <w:rPr>
          <w:rFonts w:ascii="Times New Roman" w:hAnsi="Times New Roman" w:cs="Times New Roman"/>
          <w:sz w:val="24"/>
          <w:szCs w:val="24"/>
        </w:rPr>
        <w:t xml:space="preserve"> tarafından doldurulmuş olup, değerlendirme </w:t>
      </w:r>
      <w:r w:rsidR="008F7C3D">
        <w:rPr>
          <w:rFonts w:ascii="Times New Roman" w:hAnsi="Times New Roman" w:cs="Times New Roman"/>
          <w:sz w:val="24"/>
          <w:szCs w:val="24"/>
        </w:rPr>
        <w:t>sonuçları ilişikte sunulmuştur.</w:t>
      </w:r>
      <w:r w:rsidRPr="00E8412B">
        <w:rPr>
          <w:rFonts w:ascii="Times New Roman" w:hAnsi="Times New Roman" w:cs="Times New Roman"/>
          <w:sz w:val="24"/>
          <w:szCs w:val="24"/>
        </w:rPr>
        <w:t xml:space="preserve"> </w:t>
      </w:r>
    </w:p>
    <w:p w:rsidR="009C388F" w:rsidRDefault="002722A7" w:rsidP="009C388F">
      <w:pPr>
        <w:ind w:firstLine="708"/>
        <w:jc w:val="both"/>
        <w:rPr>
          <w:rFonts w:ascii="Times New Roman" w:hAnsi="Times New Roman" w:cs="Times New Roman"/>
          <w:sz w:val="24"/>
          <w:szCs w:val="24"/>
        </w:rPr>
      </w:pPr>
      <w:r>
        <w:rPr>
          <w:rFonts w:ascii="Times New Roman" w:hAnsi="Times New Roman" w:cs="Times New Roman"/>
          <w:sz w:val="24"/>
          <w:szCs w:val="24"/>
        </w:rPr>
        <w:t>08-11.</w:t>
      </w:r>
      <w:r w:rsidR="009C388F" w:rsidRPr="00E8412B">
        <w:rPr>
          <w:rFonts w:ascii="Times New Roman" w:hAnsi="Times New Roman" w:cs="Times New Roman"/>
          <w:sz w:val="24"/>
          <w:szCs w:val="24"/>
        </w:rPr>
        <w:t>04</w:t>
      </w:r>
      <w:r>
        <w:rPr>
          <w:rFonts w:ascii="Times New Roman" w:hAnsi="Times New Roman" w:cs="Times New Roman"/>
          <w:sz w:val="24"/>
          <w:szCs w:val="24"/>
        </w:rPr>
        <w:t>.</w:t>
      </w:r>
      <w:r w:rsidR="009C388F" w:rsidRPr="00E8412B">
        <w:rPr>
          <w:rFonts w:ascii="Times New Roman" w:hAnsi="Times New Roman" w:cs="Times New Roman"/>
          <w:sz w:val="24"/>
          <w:szCs w:val="24"/>
        </w:rPr>
        <w:t xml:space="preserve">2010 tarihleri arasında İç Kontrol Eylem Planı Hazırlama Grubuna yönelik düzenlenen </w:t>
      </w:r>
      <w:r w:rsidR="005109C4">
        <w:rPr>
          <w:rFonts w:ascii="Times New Roman" w:hAnsi="Times New Roman" w:cs="Times New Roman"/>
          <w:sz w:val="24"/>
          <w:szCs w:val="24"/>
        </w:rPr>
        <w:t>toplantıda</w:t>
      </w:r>
      <w:r w:rsidR="009C388F" w:rsidRPr="00E8412B">
        <w:rPr>
          <w:rFonts w:ascii="Times New Roman" w:hAnsi="Times New Roman" w:cs="Times New Roman"/>
          <w:sz w:val="24"/>
          <w:szCs w:val="24"/>
        </w:rPr>
        <w:t xml:space="preserve"> </w:t>
      </w:r>
      <w:r w:rsidR="00D37481" w:rsidRPr="00E8412B">
        <w:rPr>
          <w:rFonts w:ascii="Times New Roman" w:hAnsi="Times New Roman" w:cs="Times New Roman"/>
          <w:bCs/>
          <w:sz w:val="24"/>
          <w:szCs w:val="24"/>
        </w:rPr>
        <w:t>ilk 6 ay içinde yapılan</w:t>
      </w:r>
      <w:r w:rsidR="001B1A00" w:rsidRPr="00E8412B">
        <w:rPr>
          <w:rFonts w:ascii="Times New Roman" w:hAnsi="Times New Roman" w:cs="Times New Roman"/>
          <w:bCs/>
          <w:sz w:val="24"/>
          <w:szCs w:val="24"/>
        </w:rPr>
        <w:t xml:space="preserve"> çalışmalar hakkında bilgi paylaşımı ve i</w:t>
      </w:r>
      <w:r w:rsidR="009C388F" w:rsidRPr="00E8412B">
        <w:rPr>
          <w:rFonts w:ascii="Times New Roman" w:hAnsi="Times New Roman" w:cs="Times New Roman"/>
          <w:sz w:val="24"/>
          <w:szCs w:val="24"/>
        </w:rPr>
        <w:t>ç kontrole ilişkin değerlendirmeler yapılmış</w:t>
      </w:r>
      <w:r w:rsidR="005109C4">
        <w:rPr>
          <w:rFonts w:ascii="Times New Roman" w:hAnsi="Times New Roman" w:cs="Times New Roman"/>
          <w:sz w:val="24"/>
          <w:szCs w:val="24"/>
        </w:rPr>
        <w:t xml:space="preserve"> olup, bundan sonra yapılması gereken faaliyetler ile ilgili beklentiler aktarılmıştır. Ayrıca, konusunda yetkin öğretim üyeleri tarafından proje yönetimi ve değişim yönetimi konularında eğitim verilmiştir.</w:t>
      </w:r>
    </w:p>
    <w:p w:rsidR="001C56F0" w:rsidRDefault="001C56F0" w:rsidP="009C487E">
      <w:pPr>
        <w:ind w:firstLine="708"/>
        <w:jc w:val="center"/>
        <w:rPr>
          <w:rFonts w:ascii="Times New Roman" w:hAnsi="Times New Roman" w:cs="Times New Roman"/>
          <w:sz w:val="24"/>
          <w:szCs w:val="24"/>
        </w:rPr>
      </w:pPr>
      <w:r w:rsidRPr="001C56F0">
        <w:rPr>
          <w:rFonts w:ascii="Times New Roman" w:hAnsi="Times New Roman" w:cs="Times New Roman"/>
          <w:noProof/>
          <w:sz w:val="24"/>
          <w:szCs w:val="24"/>
          <w:lang w:eastAsia="tr-TR"/>
        </w:rPr>
        <w:drawing>
          <wp:inline distT="0" distB="0" distL="0" distR="0">
            <wp:extent cx="4290532" cy="3219450"/>
            <wp:effectExtent l="19050" t="0" r="0" b="0"/>
            <wp:docPr id="17" name="Resim 3" descr="C:\Documents and Settings\İlknur KAYALIK\Belgelerim\Yeni Klasör\iç kontrol genel\EĞİTİM- TOPLANTI FOTO\ANTALYA 2010\07-11.04.2010 Göynük Seminer\IMG_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İlknur KAYALIK\Belgelerim\Yeni Klasör\iç kontrol genel\EĞİTİM- TOPLANTI FOTO\ANTALYA 2010\07-11.04.2010 Göynük Seminer\IMG_0296.jpg"/>
                    <pic:cNvPicPr>
                      <a:picLocks noChangeAspect="1" noChangeArrowheads="1"/>
                    </pic:cNvPicPr>
                  </pic:nvPicPr>
                  <pic:blipFill>
                    <a:blip r:embed="rId9" cstate="print"/>
                    <a:srcRect/>
                    <a:stretch>
                      <a:fillRect/>
                    </a:stretch>
                  </pic:blipFill>
                  <pic:spPr bwMode="auto">
                    <a:xfrm>
                      <a:off x="0" y="0"/>
                      <a:ext cx="4296424" cy="3223871"/>
                    </a:xfrm>
                    <a:prstGeom prst="rect">
                      <a:avLst/>
                    </a:prstGeom>
                    <a:noFill/>
                    <a:ln w="9525">
                      <a:noFill/>
                      <a:miter lim="800000"/>
                      <a:headEnd/>
                      <a:tailEnd/>
                    </a:ln>
                  </pic:spPr>
                </pic:pic>
              </a:graphicData>
            </a:graphic>
          </wp:inline>
        </w:drawing>
      </w:r>
    </w:p>
    <w:p w:rsidR="001C56F0" w:rsidRDefault="001C56F0" w:rsidP="001C56F0">
      <w:pPr>
        <w:autoSpaceDE w:val="0"/>
        <w:autoSpaceDN w:val="0"/>
        <w:adjustRightInd w:val="0"/>
        <w:ind w:left="709"/>
        <w:jc w:val="center"/>
        <w:rPr>
          <w:rFonts w:ascii="Times New Roman" w:hAnsi="Times New Roman" w:cs="Times New Roman"/>
          <w:sz w:val="20"/>
          <w:szCs w:val="20"/>
        </w:rPr>
      </w:pPr>
      <w:r w:rsidRPr="00E8412B">
        <w:rPr>
          <w:rFonts w:ascii="Times New Roman" w:hAnsi="Times New Roman" w:cs="Times New Roman"/>
          <w:sz w:val="20"/>
          <w:szCs w:val="20"/>
        </w:rPr>
        <w:t>Kamu İç Kontrol Standartlarına Uyum Eylem Planı Hazırlama Grubu Toplantısı</w:t>
      </w:r>
    </w:p>
    <w:p w:rsidR="004677F0" w:rsidRPr="004677F0" w:rsidRDefault="004677F0" w:rsidP="001C56F0">
      <w:pPr>
        <w:autoSpaceDE w:val="0"/>
        <w:autoSpaceDN w:val="0"/>
        <w:adjustRightInd w:val="0"/>
        <w:ind w:left="709"/>
        <w:jc w:val="center"/>
        <w:rPr>
          <w:rFonts w:ascii="Times New Roman" w:hAnsi="Times New Roman" w:cs="Times New Roman"/>
          <w:sz w:val="8"/>
          <w:szCs w:val="8"/>
        </w:rPr>
      </w:pPr>
    </w:p>
    <w:p w:rsidR="001C56F0" w:rsidRDefault="001C56F0" w:rsidP="001C56F0">
      <w:pPr>
        <w:autoSpaceDE w:val="0"/>
        <w:autoSpaceDN w:val="0"/>
        <w:adjustRightInd w:val="0"/>
        <w:ind w:left="709"/>
        <w:jc w:val="center"/>
        <w:rPr>
          <w:rFonts w:ascii="Times New Roman" w:hAnsi="Times New Roman" w:cs="Times New Roman"/>
          <w:sz w:val="20"/>
          <w:szCs w:val="20"/>
        </w:rPr>
      </w:pPr>
      <w:r w:rsidRPr="001C56F0">
        <w:rPr>
          <w:rFonts w:ascii="Times New Roman" w:hAnsi="Times New Roman" w:cs="Times New Roman"/>
          <w:noProof/>
          <w:sz w:val="20"/>
          <w:szCs w:val="20"/>
          <w:lang w:eastAsia="tr-TR"/>
        </w:rPr>
        <w:drawing>
          <wp:inline distT="0" distB="0" distL="0" distR="0">
            <wp:extent cx="4152900" cy="3116176"/>
            <wp:effectExtent l="19050" t="0" r="0" b="0"/>
            <wp:docPr id="18" name="Resim 4" descr="C:\Documents and Settings\İlknur KAYALIK\Belgelerim\Yeni Klasör\iç kontrol genel\EĞİTİM- TOPLANTI FOTO\ANTALYA 2010\07-11.04.2010 Göynük Seminer\IMG_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İlknur KAYALIK\Belgelerim\Yeni Klasör\iç kontrol genel\EĞİTİM- TOPLANTI FOTO\ANTALYA 2010\07-11.04.2010 Göynük Seminer\IMG_0328.jpg"/>
                    <pic:cNvPicPr>
                      <a:picLocks noChangeAspect="1" noChangeArrowheads="1"/>
                    </pic:cNvPicPr>
                  </pic:nvPicPr>
                  <pic:blipFill>
                    <a:blip r:embed="rId10" cstate="print"/>
                    <a:srcRect/>
                    <a:stretch>
                      <a:fillRect/>
                    </a:stretch>
                  </pic:blipFill>
                  <pic:spPr bwMode="auto">
                    <a:xfrm>
                      <a:off x="0" y="0"/>
                      <a:ext cx="4152613" cy="3115961"/>
                    </a:xfrm>
                    <a:prstGeom prst="rect">
                      <a:avLst/>
                    </a:prstGeom>
                    <a:noFill/>
                    <a:ln w="9525">
                      <a:noFill/>
                      <a:miter lim="800000"/>
                      <a:headEnd/>
                      <a:tailEnd/>
                    </a:ln>
                  </pic:spPr>
                </pic:pic>
              </a:graphicData>
            </a:graphic>
          </wp:inline>
        </w:drawing>
      </w:r>
    </w:p>
    <w:p w:rsidR="001C56F0" w:rsidRDefault="001C56F0" w:rsidP="001C56F0">
      <w:pPr>
        <w:autoSpaceDE w:val="0"/>
        <w:autoSpaceDN w:val="0"/>
        <w:adjustRightInd w:val="0"/>
        <w:ind w:left="709"/>
        <w:jc w:val="center"/>
        <w:rPr>
          <w:rFonts w:ascii="Times New Roman" w:hAnsi="Times New Roman" w:cs="Times New Roman"/>
          <w:sz w:val="20"/>
          <w:szCs w:val="20"/>
        </w:rPr>
      </w:pPr>
      <w:r w:rsidRPr="00E8412B">
        <w:rPr>
          <w:rFonts w:ascii="Times New Roman" w:hAnsi="Times New Roman" w:cs="Times New Roman"/>
          <w:sz w:val="20"/>
          <w:szCs w:val="20"/>
        </w:rPr>
        <w:t>Kamu İç Kontrol Standartlarına Uyum Eylem Planı Hazırlama Grubu Toplantısı</w:t>
      </w:r>
    </w:p>
    <w:p w:rsidR="002A6FB0" w:rsidRPr="00E8412B" w:rsidRDefault="002722A7" w:rsidP="009C388F">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28.</w:t>
      </w:r>
      <w:r w:rsidR="002A6FB0" w:rsidRPr="00E8412B">
        <w:rPr>
          <w:rFonts w:ascii="Times New Roman" w:hAnsi="Times New Roman" w:cs="Times New Roman"/>
          <w:sz w:val="24"/>
          <w:szCs w:val="24"/>
        </w:rPr>
        <w:t>06</w:t>
      </w:r>
      <w:r>
        <w:rPr>
          <w:rFonts w:ascii="Times New Roman" w:hAnsi="Times New Roman" w:cs="Times New Roman"/>
          <w:sz w:val="24"/>
          <w:szCs w:val="24"/>
        </w:rPr>
        <w:t>.</w:t>
      </w:r>
      <w:r w:rsidR="002A6FB0" w:rsidRPr="00E8412B">
        <w:rPr>
          <w:rFonts w:ascii="Times New Roman" w:hAnsi="Times New Roman" w:cs="Times New Roman"/>
          <w:sz w:val="24"/>
          <w:szCs w:val="24"/>
        </w:rPr>
        <w:t>2010 tarihinde Etik Komisyonu Başkanlığı ve birim amirlerinin katılımı ile Etik Değerler Değerlendirme Toplantısı gerçekleştirilmiştir.</w:t>
      </w:r>
    </w:p>
    <w:p w:rsidR="00E67814" w:rsidRDefault="00E67814" w:rsidP="00E67814">
      <w:pPr>
        <w:ind w:firstLine="708"/>
        <w:jc w:val="both"/>
        <w:rPr>
          <w:rFonts w:ascii="Times New Roman" w:hAnsi="Times New Roman" w:cs="Times New Roman"/>
          <w:sz w:val="24"/>
          <w:szCs w:val="24"/>
        </w:rPr>
      </w:pPr>
      <w:r w:rsidRPr="00E8412B">
        <w:rPr>
          <w:rFonts w:ascii="Times New Roman" w:hAnsi="Times New Roman" w:cs="Times New Roman"/>
          <w:sz w:val="24"/>
          <w:szCs w:val="24"/>
        </w:rPr>
        <w:t>Hazırlanan</w:t>
      </w:r>
      <w:r w:rsidR="005109C4">
        <w:rPr>
          <w:rFonts w:ascii="Times New Roman" w:hAnsi="Times New Roman" w:cs="Times New Roman"/>
          <w:sz w:val="24"/>
          <w:szCs w:val="24"/>
        </w:rPr>
        <w:t xml:space="preserve"> ve 2009 yılında</w:t>
      </w:r>
      <w:r w:rsidRPr="00E8412B">
        <w:rPr>
          <w:rFonts w:ascii="Times New Roman" w:hAnsi="Times New Roman" w:cs="Times New Roman"/>
          <w:sz w:val="24"/>
          <w:szCs w:val="24"/>
        </w:rPr>
        <w:t xml:space="preserve"> </w:t>
      </w:r>
      <w:r w:rsidR="005109C4">
        <w:rPr>
          <w:rFonts w:ascii="Times New Roman" w:hAnsi="Times New Roman" w:cs="Times New Roman"/>
          <w:sz w:val="24"/>
          <w:szCs w:val="24"/>
        </w:rPr>
        <w:t>tüm birimlere gönderilen eylem planı çerçevesinde</w:t>
      </w:r>
      <w:r w:rsidRPr="00E8412B">
        <w:rPr>
          <w:rFonts w:ascii="Times New Roman" w:hAnsi="Times New Roman" w:cs="Times New Roman"/>
          <w:sz w:val="24"/>
          <w:szCs w:val="24"/>
        </w:rPr>
        <w:t xml:space="preserve">, sorumlu oldukları faaliyetleri </w:t>
      </w:r>
      <w:r w:rsidRPr="00E8412B">
        <w:rPr>
          <w:rFonts w:ascii="Times New Roman" w:eastAsia="Calibri" w:hAnsi="Times New Roman" w:cs="Times New Roman"/>
          <w:sz w:val="24"/>
          <w:szCs w:val="24"/>
        </w:rPr>
        <w:t>eylem planında öngörülen başlangıç ve bitiş tarihleri</w:t>
      </w:r>
      <w:r w:rsidRPr="00E8412B">
        <w:rPr>
          <w:rFonts w:ascii="Times New Roman" w:hAnsi="Times New Roman" w:cs="Times New Roman"/>
          <w:sz w:val="24"/>
          <w:szCs w:val="24"/>
        </w:rPr>
        <w:t>ni</w:t>
      </w:r>
      <w:r w:rsidR="00EE0B56" w:rsidRPr="00E8412B">
        <w:rPr>
          <w:rFonts w:ascii="Times New Roman" w:eastAsia="Calibri" w:hAnsi="Times New Roman" w:cs="Times New Roman"/>
          <w:sz w:val="24"/>
          <w:szCs w:val="24"/>
        </w:rPr>
        <w:t xml:space="preserve"> de dikkate al</w:t>
      </w:r>
      <w:r w:rsidRPr="00E8412B">
        <w:rPr>
          <w:rFonts w:ascii="Times New Roman" w:eastAsia="Calibri" w:hAnsi="Times New Roman" w:cs="Times New Roman"/>
          <w:sz w:val="24"/>
          <w:szCs w:val="24"/>
        </w:rPr>
        <w:t>arak</w:t>
      </w:r>
      <w:r w:rsidRPr="00E8412B">
        <w:rPr>
          <w:rFonts w:ascii="Times New Roman" w:hAnsi="Times New Roman" w:cs="Times New Roman"/>
          <w:sz w:val="24"/>
          <w:szCs w:val="24"/>
        </w:rPr>
        <w:t xml:space="preserve"> tamamlamaları, söz konusu Eylem Planında yer alan, ilk altı ayda tamamlanması öngörülen fakat özelliğinden dolayı tamamlanamayan eylemlerin ikinci altı ayda tamamlanması ve ikinci altı ayda tamamlanması planlanan faaliyetlere ilişkin gerçekleşme sonuçlarını içeren raporu, eylem planı formatında hazırlayarak göndermeleri talep edilmiştir. </w:t>
      </w:r>
    </w:p>
    <w:p w:rsidR="00E8412B" w:rsidRDefault="00E8412B" w:rsidP="00E8412B">
      <w:pPr>
        <w:autoSpaceDE w:val="0"/>
        <w:autoSpaceDN w:val="0"/>
        <w:adjustRightInd w:val="0"/>
        <w:ind w:firstLine="708"/>
        <w:jc w:val="both"/>
        <w:rPr>
          <w:rFonts w:ascii="Times New Roman" w:eastAsia="Calibri" w:hAnsi="Times New Roman" w:cs="Times New Roman"/>
          <w:szCs w:val="24"/>
        </w:rPr>
      </w:pPr>
      <w:r w:rsidRPr="00E8412B">
        <w:rPr>
          <w:rFonts w:ascii="Times New Roman" w:hAnsi="Times New Roman" w:cs="Times New Roman"/>
          <w:sz w:val="24"/>
          <w:szCs w:val="24"/>
        </w:rPr>
        <w:t xml:space="preserve">Bu talep doğrultusunda, Başkanlığımıza gönderilen formların </w:t>
      </w:r>
      <w:r w:rsidR="005E2560">
        <w:rPr>
          <w:rFonts w:ascii="Times New Roman" w:hAnsi="Times New Roman" w:cs="Times New Roman"/>
          <w:sz w:val="24"/>
          <w:szCs w:val="24"/>
        </w:rPr>
        <w:t>değerlendirilmesi amacıyla, 21</w:t>
      </w:r>
      <w:r w:rsidR="002722A7">
        <w:rPr>
          <w:rFonts w:ascii="Times New Roman" w:hAnsi="Times New Roman" w:cs="Times New Roman"/>
          <w:sz w:val="24"/>
          <w:szCs w:val="24"/>
        </w:rPr>
        <w:t>.</w:t>
      </w:r>
      <w:r w:rsidR="005E2560">
        <w:rPr>
          <w:rFonts w:ascii="Times New Roman" w:hAnsi="Times New Roman" w:cs="Times New Roman"/>
          <w:sz w:val="24"/>
          <w:szCs w:val="24"/>
        </w:rPr>
        <w:t>09</w:t>
      </w:r>
      <w:r w:rsidR="002722A7">
        <w:rPr>
          <w:rFonts w:ascii="Times New Roman" w:hAnsi="Times New Roman" w:cs="Times New Roman"/>
          <w:sz w:val="24"/>
          <w:szCs w:val="24"/>
        </w:rPr>
        <w:t>.</w:t>
      </w:r>
      <w:r w:rsidRPr="00E8412B">
        <w:rPr>
          <w:rFonts w:ascii="Times New Roman" w:hAnsi="Times New Roman" w:cs="Times New Roman"/>
          <w:sz w:val="24"/>
          <w:szCs w:val="24"/>
        </w:rPr>
        <w:t>2010 tarihinde Kamu İç Kontrol Standartlarına Uyum Eylem Planı Hazırlama Grubu üyeleri ile toplantı yapılmış olup,</w:t>
      </w:r>
      <w:r w:rsidR="00D93D28">
        <w:rPr>
          <w:rFonts w:ascii="Times New Roman" w:hAnsi="Times New Roman" w:cs="Times New Roman"/>
          <w:sz w:val="24"/>
          <w:szCs w:val="24"/>
        </w:rPr>
        <w:t xml:space="preserve"> yapılan </w:t>
      </w:r>
      <w:r w:rsidR="0058203A">
        <w:rPr>
          <w:rFonts w:ascii="Times New Roman" w:hAnsi="Times New Roman" w:cs="Times New Roman"/>
          <w:sz w:val="24"/>
          <w:szCs w:val="24"/>
        </w:rPr>
        <w:t xml:space="preserve">tüm </w:t>
      </w:r>
      <w:r w:rsidR="00D93D28">
        <w:rPr>
          <w:rFonts w:ascii="Times New Roman" w:hAnsi="Times New Roman" w:cs="Times New Roman"/>
          <w:sz w:val="24"/>
          <w:szCs w:val="24"/>
        </w:rPr>
        <w:t>faaliyetler ve özellikle aşağıda yer alan</w:t>
      </w:r>
      <w:r w:rsidRPr="00E8412B">
        <w:rPr>
          <w:rFonts w:ascii="Times New Roman" w:hAnsi="Times New Roman" w:cs="Times New Roman"/>
          <w:sz w:val="24"/>
          <w:szCs w:val="24"/>
        </w:rPr>
        <w:t xml:space="preserve"> faaliyetler</w:t>
      </w:r>
      <w:r w:rsidR="0058203A">
        <w:rPr>
          <w:rFonts w:ascii="Times New Roman" w:hAnsi="Times New Roman" w:cs="Times New Roman"/>
          <w:sz w:val="24"/>
          <w:szCs w:val="24"/>
        </w:rPr>
        <w:t>in dokümanları</w:t>
      </w:r>
      <w:r w:rsidRPr="00E8412B">
        <w:rPr>
          <w:rFonts w:ascii="Times New Roman" w:hAnsi="Times New Roman" w:cs="Times New Roman"/>
          <w:sz w:val="24"/>
          <w:szCs w:val="24"/>
        </w:rPr>
        <w:t xml:space="preserve"> </w:t>
      </w:r>
      <w:r w:rsidRPr="00E8412B">
        <w:rPr>
          <w:rFonts w:ascii="Times New Roman" w:eastAsia="Calibri" w:hAnsi="Times New Roman" w:cs="Times New Roman"/>
          <w:szCs w:val="24"/>
        </w:rPr>
        <w:t xml:space="preserve">gözden geçirilerek </w:t>
      </w:r>
      <w:r w:rsidRPr="00E8412B">
        <w:rPr>
          <w:rFonts w:ascii="Times New Roman" w:hAnsi="Times New Roman" w:cs="Times New Roman"/>
          <w:szCs w:val="24"/>
        </w:rPr>
        <w:t>“</w:t>
      </w:r>
      <w:r w:rsidRPr="00E8412B">
        <w:rPr>
          <w:rFonts w:ascii="Times New Roman" w:eastAsia="Calibri" w:hAnsi="Times New Roman" w:cs="Times New Roman"/>
          <w:szCs w:val="24"/>
        </w:rPr>
        <w:t>İç Kontrol Eylem Planı Faaliyetleri Hakkında Hazırlama Grubu Raporu</w:t>
      </w:r>
      <w:r w:rsidRPr="00E8412B">
        <w:rPr>
          <w:rFonts w:ascii="Times New Roman" w:hAnsi="Times New Roman" w:cs="Times New Roman"/>
          <w:szCs w:val="24"/>
        </w:rPr>
        <w:t>”</w:t>
      </w:r>
      <w:r w:rsidRPr="00E8412B">
        <w:rPr>
          <w:rFonts w:ascii="Times New Roman" w:eastAsia="Calibri" w:hAnsi="Times New Roman" w:cs="Times New Roman"/>
          <w:szCs w:val="24"/>
        </w:rPr>
        <w:t xml:space="preserve"> oluşturulmuştur.</w:t>
      </w:r>
    </w:p>
    <w:p w:rsidR="00810AB0" w:rsidRPr="00810AB0" w:rsidRDefault="00810AB0" w:rsidP="00810AB0">
      <w:pPr>
        <w:pStyle w:val="ListeParagraf"/>
        <w:spacing w:before="120"/>
        <w:jc w:val="both"/>
      </w:pPr>
    </w:p>
    <w:p w:rsidR="00D93D28" w:rsidRPr="00D93D28" w:rsidRDefault="00D93D28" w:rsidP="00026889">
      <w:pPr>
        <w:pStyle w:val="ListeParagraf"/>
        <w:numPr>
          <w:ilvl w:val="0"/>
          <w:numId w:val="12"/>
        </w:numPr>
        <w:spacing w:before="120"/>
        <w:jc w:val="both"/>
      </w:pPr>
      <w:r w:rsidRPr="00D93D28">
        <w:rPr>
          <w:b/>
          <w:bCs/>
        </w:rPr>
        <w:t>ÖNERİ SİSTEMİ</w:t>
      </w:r>
    </w:p>
    <w:p w:rsidR="00D93D28" w:rsidRDefault="00D93D28" w:rsidP="00026889">
      <w:pPr>
        <w:pStyle w:val="ListeParagraf"/>
        <w:spacing w:before="120"/>
        <w:jc w:val="both"/>
      </w:pPr>
    </w:p>
    <w:p w:rsidR="00D93D28" w:rsidRPr="00D93D28" w:rsidRDefault="00D93D28" w:rsidP="00026889">
      <w:pPr>
        <w:spacing w:before="120"/>
        <w:ind w:firstLine="708"/>
        <w:jc w:val="both"/>
        <w:rPr>
          <w:rFonts w:ascii="Times New Roman" w:hAnsi="Times New Roman" w:cs="Times New Roman"/>
          <w:sz w:val="24"/>
          <w:szCs w:val="24"/>
        </w:rPr>
      </w:pPr>
      <w:r w:rsidRPr="00D93D28">
        <w:rPr>
          <w:rFonts w:ascii="Times New Roman" w:hAnsi="Times New Roman" w:cs="Times New Roman"/>
          <w:sz w:val="24"/>
          <w:szCs w:val="24"/>
        </w:rPr>
        <w:t>Çalışanların içinde yer aldıkları organizasyonu doğrudan veya dolaylı ilgilendiren konularda, mevcut durumun iyileşmesine yönelik fikirlerini ortaya koymalarını sağlayan, gelen önerileri değerlendiren, uygun olanlarını uygulamaya alan ve ödüllendiren sistemdir.</w:t>
      </w:r>
    </w:p>
    <w:p w:rsidR="00D93D28" w:rsidRPr="00D93D28" w:rsidRDefault="00D93D28" w:rsidP="00026889">
      <w:pPr>
        <w:spacing w:before="120"/>
        <w:ind w:firstLine="708"/>
        <w:jc w:val="both"/>
        <w:rPr>
          <w:rFonts w:ascii="Times New Roman" w:hAnsi="Times New Roman" w:cs="Times New Roman"/>
          <w:b/>
          <w:sz w:val="24"/>
          <w:szCs w:val="24"/>
        </w:rPr>
      </w:pPr>
      <w:r w:rsidRPr="00D93D28">
        <w:rPr>
          <w:rFonts w:ascii="Times New Roman" w:hAnsi="Times New Roman" w:cs="Times New Roman"/>
          <w:b/>
          <w:sz w:val="24"/>
          <w:szCs w:val="24"/>
        </w:rPr>
        <w:t>Öneri Sistemi</w:t>
      </w:r>
      <w:r w:rsidR="005109C4">
        <w:rPr>
          <w:rFonts w:ascii="Times New Roman" w:hAnsi="Times New Roman" w:cs="Times New Roman"/>
          <w:b/>
          <w:sz w:val="24"/>
          <w:szCs w:val="24"/>
        </w:rPr>
        <w:t>;</w:t>
      </w:r>
      <w:r w:rsidRPr="00D93D28">
        <w:rPr>
          <w:rFonts w:ascii="Times New Roman" w:hAnsi="Times New Roman" w:cs="Times New Roman"/>
          <w:b/>
          <w:sz w:val="24"/>
          <w:szCs w:val="24"/>
        </w:rPr>
        <w:t xml:space="preserve"> </w:t>
      </w:r>
    </w:p>
    <w:p w:rsidR="00D93D28" w:rsidRPr="00D93D28" w:rsidRDefault="00D93D28" w:rsidP="00026889">
      <w:pPr>
        <w:spacing w:before="120"/>
        <w:ind w:firstLine="708"/>
        <w:jc w:val="both"/>
        <w:rPr>
          <w:rFonts w:ascii="Times New Roman" w:hAnsi="Times New Roman" w:cs="Times New Roman"/>
          <w:sz w:val="24"/>
          <w:szCs w:val="24"/>
        </w:rPr>
      </w:pPr>
      <w:r w:rsidRPr="00D93D28">
        <w:rPr>
          <w:rFonts w:ascii="Times New Roman" w:hAnsi="Times New Roman" w:cs="Times New Roman"/>
          <w:sz w:val="24"/>
          <w:szCs w:val="24"/>
        </w:rPr>
        <w:t xml:space="preserve">Çalışanlara fikirlerini iletmede kolaylık sağlayacak, </w:t>
      </w:r>
      <w:r w:rsidR="002A263A">
        <w:rPr>
          <w:rFonts w:ascii="Times New Roman" w:hAnsi="Times New Roman" w:cs="Times New Roman"/>
          <w:sz w:val="24"/>
          <w:szCs w:val="24"/>
        </w:rPr>
        <w:t>yenilikçiliği (</w:t>
      </w:r>
      <w:proofErr w:type="spellStart"/>
      <w:r w:rsidRPr="00D93D28">
        <w:rPr>
          <w:rFonts w:ascii="Times New Roman" w:hAnsi="Times New Roman" w:cs="Times New Roman"/>
          <w:sz w:val="24"/>
          <w:szCs w:val="24"/>
        </w:rPr>
        <w:t>inovasyonu</w:t>
      </w:r>
      <w:proofErr w:type="spellEnd"/>
      <w:r w:rsidR="002A263A">
        <w:rPr>
          <w:rFonts w:ascii="Times New Roman" w:hAnsi="Times New Roman" w:cs="Times New Roman"/>
          <w:sz w:val="24"/>
          <w:szCs w:val="24"/>
        </w:rPr>
        <w:t xml:space="preserve">) </w:t>
      </w:r>
      <w:r w:rsidRPr="00D93D28">
        <w:rPr>
          <w:rFonts w:ascii="Times New Roman" w:hAnsi="Times New Roman" w:cs="Times New Roman"/>
          <w:sz w:val="24"/>
          <w:szCs w:val="24"/>
        </w:rPr>
        <w:t xml:space="preserve">teşvik edecek, iş doyumlarını artıracak, </w:t>
      </w:r>
    </w:p>
    <w:p w:rsidR="00D93D28" w:rsidRPr="00D93D28" w:rsidRDefault="00D93D28" w:rsidP="00026889">
      <w:pPr>
        <w:spacing w:before="120"/>
        <w:ind w:firstLine="708"/>
        <w:jc w:val="both"/>
        <w:rPr>
          <w:rFonts w:ascii="Times New Roman" w:hAnsi="Times New Roman" w:cs="Times New Roman"/>
          <w:sz w:val="24"/>
          <w:szCs w:val="24"/>
        </w:rPr>
      </w:pPr>
      <w:r w:rsidRPr="00D93D28">
        <w:rPr>
          <w:rFonts w:ascii="Times New Roman" w:hAnsi="Times New Roman" w:cs="Times New Roman"/>
          <w:sz w:val="24"/>
          <w:szCs w:val="24"/>
        </w:rPr>
        <w:t xml:space="preserve">Yöneticilere katılımcı yönetim uygulama şansı verecek, performans sistemini destekleme olanağı verecek, </w:t>
      </w:r>
    </w:p>
    <w:p w:rsidR="00D93D28" w:rsidRPr="00D93D28" w:rsidRDefault="00D93D28" w:rsidP="00026889">
      <w:pPr>
        <w:spacing w:before="120"/>
        <w:ind w:firstLine="708"/>
        <w:jc w:val="both"/>
        <w:rPr>
          <w:rFonts w:ascii="Times New Roman" w:hAnsi="Times New Roman" w:cs="Times New Roman"/>
          <w:sz w:val="24"/>
          <w:szCs w:val="24"/>
        </w:rPr>
      </w:pPr>
      <w:r w:rsidRPr="00D93D28">
        <w:rPr>
          <w:rFonts w:ascii="Times New Roman" w:hAnsi="Times New Roman" w:cs="Times New Roman"/>
          <w:sz w:val="24"/>
          <w:szCs w:val="24"/>
        </w:rPr>
        <w:t xml:space="preserve">Bakanlığa küçük adımlarla sürekli iyileştirme sağlayarak hizmetlerin etkili ve verimli bir şekilde sunulmasında üstünlük kazandıracak bir sistemdir. </w:t>
      </w:r>
    </w:p>
    <w:p w:rsidR="00E120C7" w:rsidRPr="00D93D28" w:rsidRDefault="005109C4" w:rsidP="00950733">
      <w:pPr>
        <w:numPr>
          <w:ilvl w:val="0"/>
          <w:numId w:val="14"/>
        </w:numPr>
        <w:spacing w:before="120" w:after="0"/>
        <w:ind w:left="680"/>
        <w:jc w:val="both"/>
        <w:rPr>
          <w:rFonts w:ascii="Times New Roman" w:hAnsi="Times New Roman" w:cs="Times New Roman"/>
          <w:sz w:val="24"/>
          <w:szCs w:val="24"/>
        </w:rPr>
      </w:pPr>
      <w:r>
        <w:rPr>
          <w:rFonts w:ascii="Times New Roman" w:hAnsi="Times New Roman" w:cs="Times New Roman"/>
          <w:sz w:val="24"/>
          <w:szCs w:val="24"/>
        </w:rPr>
        <w:t xml:space="preserve">Önerileri değerlendirmek üzere, </w:t>
      </w:r>
      <w:r w:rsidR="00CD2734" w:rsidRPr="00D93D28">
        <w:rPr>
          <w:rFonts w:ascii="Times New Roman" w:hAnsi="Times New Roman" w:cs="Times New Roman"/>
          <w:sz w:val="24"/>
          <w:szCs w:val="24"/>
        </w:rPr>
        <w:t>Müsteşar veya Strateji Geliştirme Başkanının başkanlığında İç Kontrol Daire Başkanı ve İç Denetim Birimi Başkanı ile önerinin ilgili olduğu birim veya birimlerden birer yöneticinin katılımından oluşacak “Öneri Değerlendirme Kurulu” öngörülmüştür.</w:t>
      </w:r>
    </w:p>
    <w:p w:rsidR="00E120C7" w:rsidRDefault="005109C4" w:rsidP="00950733">
      <w:pPr>
        <w:numPr>
          <w:ilvl w:val="0"/>
          <w:numId w:val="14"/>
        </w:numPr>
        <w:spacing w:before="120" w:after="0"/>
        <w:ind w:left="680"/>
        <w:jc w:val="both"/>
        <w:rPr>
          <w:rFonts w:ascii="Times New Roman" w:hAnsi="Times New Roman" w:cs="Times New Roman"/>
          <w:sz w:val="24"/>
          <w:szCs w:val="24"/>
        </w:rPr>
      </w:pPr>
      <w:r>
        <w:rPr>
          <w:rFonts w:ascii="Times New Roman" w:hAnsi="Times New Roman" w:cs="Times New Roman"/>
          <w:sz w:val="24"/>
          <w:szCs w:val="24"/>
        </w:rPr>
        <w:t>Bu sistemin takibi ve işlerliğini sağlamaya yönelik bir birim oluşturulması öngörülmüştür.</w:t>
      </w:r>
      <w:r w:rsidR="00CD2734" w:rsidRPr="00D93D28">
        <w:rPr>
          <w:rFonts w:ascii="Times New Roman" w:hAnsi="Times New Roman" w:cs="Times New Roman"/>
          <w:sz w:val="24"/>
          <w:szCs w:val="24"/>
        </w:rPr>
        <w:t>“Öneri Takip Birimi” için hazırlama grubu tarafından Personel Dairesi Başkanlığı ve Strateji Geliştirme Başkanlığı önerilmiş</w:t>
      </w:r>
      <w:r w:rsidR="00D93D28">
        <w:rPr>
          <w:rFonts w:ascii="Times New Roman" w:hAnsi="Times New Roman" w:cs="Times New Roman"/>
          <w:sz w:val="24"/>
          <w:szCs w:val="24"/>
        </w:rPr>
        <w:t xml:space="preserve"> olup</w:t>
      </w:r>
      <w:r w:rsidR="002A263A">
        <w:rPr>
          <w:rFonts w:ascii="Times New Roman" w:hAnsi="Times New Roman" w:cs="Times New Roman"/>
          <w:sz w:val="24"/>
          <w:szCs w:val="24"/>
        </w:rPr>
        <w:t>,</w:t>
      </w:r>
      <w:r w:rsidR="00D93D28">
        <w:rPr>
          <w:rFonts w:ascii="Times New Roman" w:hAnsi="Times New Roman" w:cs="Times New Roman"/>
          <w:sz w:val="24"/>
          <w:szCs w:val="24"/>
        </w:rPr>
        <w:t xml:space="preserve"> </w:t>
      </w:r>
      <w:r w:rsidR="002A263A">
        <w:rPr>
          <w:rFonts w:ascii="Times New Roman" w:hAnsi="Times New Roman" w:cs="Times New Roman"/>
          <w:sz w:val="24"/>
          <w:szCs w:val="24"/>
        </w:rPr>
        <w:t xml:space="preserve">İzleme ve Yönlendirme Kurulu tarafından </w:t>
      </w:r>
      <w:r w:rsidR="002A263A" w:rsidRPr="002A263A">
        <w:rPr>
          <w:rFonts w:ascii="Times New Roman" w:hAnsi="Times New Roman" w:cs="Times New Roman"/>
          <w:b/>
          <w:sz w:val="24"/>
          <w:szCs w:val="24"/>
          <w:u w:val="single"/>
        </w:rPr>
        <w:t>“Strateji Geliştirme Başkanlığı”</w:t>
      </w:r>
      <w:r w:rsidR="002A263A">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nın</w:t>
      </w:r>
      <w:proofErr w:type="spellEnd"/>
      <w:r>
        <w:rPr>
          <w:rFonts w:ascii="Times New Roman" w:hAnsi="Times New Roman" w:cs="Times New Roman"/>
          <w:sz w:val="24"/>
          <w:szCs w:val="24"/>
        </w:rPr>
        <w:t xml:space="preserve"> daha uygun olduğu sonucuna varılmıştır.</w:t>
      </w:r>
    </w:p>
    <w:p w:rsidR="004677F0" w:rsidRDefault="004677F0" w:rsidP="0058203A">
      <w:pPr>
        <w:spacing w:before="120" w:after="0"/>
        <w:ind w:left="680"/>
        <w:jc w:val="both"/>
        <w:rPr>
          <w:rFonts w:ascii="Times New Roman" w:hAnsi="Times New Roman" w:cs="Times New Roman"/>
          <w:sz w:val="24"/>
          <w:szCs w:val="24"/>
        </w:rPr>
      </w:pPr>
    </w:p>
    <w:p w:rsidR="004677F0" w:rsidRDefault="004677F0" w:rsidP="0058203A">
      <w:pPr>
        <w:spacing w:before="120" w:after="0"/>
        <w:ind w:left="680"/>
        <w:jc w:val="both"/>
        <w:rPr>
          <w:rFonts w:ascii="Times New Roman" w:hAnsi="Times New Roman" w:cs="Times New Roman"/>
          <w:sz w:val="24"/>
          <w:szCs w:val="24"/>
        </w:rPr>
      </w:pPr>
    </w:p>
    <w:p w:rsidR="0058203A" w:rsidRPr="00D93D28" w:rsidRDefault="0058203A" w:rsidP="0058203A">
      <w:pPr>
        <w:spacing w:before="120" w:after="0"/>
        <w:ind w:left="680"/>
        <w:jc w:val="both"/>
        <w:rPr>
          <w:rFonts w:ascii="Times New Roman" w:hAnsi="Times New Roman" w:cs="Times New Roman"/>
          <w:sz w:val="24"/>
          <w:szCs w:val="24"/>
        </w:rPr>
      </w:pPr>
      <w:r>
        <w:rPr>
          <w:rFonts w:ascii="Times New Roman" w:hAnsi="Times New Roman" w:cs="Times New Roman"/>
          <w:sz w:val="24"/>
          <w:szCs w:val="24"/>
        </w:rPr>
        <w:lastRenderedPageBreak/>
        <w:t>Bu rehberde genel olarak;</w:t>
      </w:r>
    </w:p>
    <w:p w:rsidR="002A263A" w:rsidRDefault="00CD2734" w:rsidP="0058203A">
      <w:pPr>
        <w:numPr>
          <w:ilvl w:val="0"/>
          <w:numId w:val="14"/>
        </w:numPr>
        <w:tabs>
          <w:tab w:val="clear" w:pos="720"/>
          <w:tab w:val="num" w:pos="1418"/>
        </w:tabs>
        <w:spacing w:before="120" w:after="0"/>
        <w:ind w:left="680" w:firstLine="454"/>
        <w:jc w:val="both"/>
        <w:rPr>
          <w:rFonts w:ascii="Times New Roman" w:hAnsi="Times New Roman" w:cs="Times New Roman"/>
          <w:sz w:val="24"/>
          <w:szCs w:val="24"/>
        </w:rPr>
      </w:pPr>
      <w:r w:rsidRPr="002A263A">
        <w:rPr>
          <w:rFonts w:ascii="Times New Roman" w:hAnsi="Times New Roman" w:cs="Times New Roman"/>
          <w:sz w:val="24"/>
          <w:szCs w:val="24"/>
        </w:rPr>
        <w:t xml:space="preserve">Öneri yapılabilecek ve yapılamayacak konular </w:t>
      </w:r>
    </w:p>
    <w:p w:rsidR="00E120C7" w:rsidRPr="002A263A" w:rsidRDefault="00CD2734" w:rsidP="0058203A">
      <w:pPr>
        <w:numPr>
          <w:ilvl w:val="0"/>
          <w:numId w:val="14"/>
        </w:numPr>
        <w:tabs>
          <w:tab w:val="clear" w:pos="720"/>
          <w:tab w:val="num" w:pos="1418"/>
        </w:tabs>
        <w:spacing w:before="120" w:after="0"/>
        <w:ind w:left="680" w:firstLine="454"/>
        <w:jc w:val="both"/>
        <w:rPr>
          <w:rFonts w:ascii="Times New Roman" w:hAnsi="Times New Roman" w:cs="Times New Roman"/>
          <w:sz w:val="24"/>
          <w:szCs w:val="24"/>
        </w:rPr>
      </w:pPr>
      <w:r w:rsidRPr="002A263A">
        <w:rPr>
          <w:rFonts w:ascii="Times New Roman" w:hAnsi="Times New Roman" w:cs="Times New Roman"/>
          <w:sz w:val="24"/>
          <w:szCs w:val="24"/>
        </w:rPr>
        <w:t>Öneri sahibinin ödüllendirilmesi</w:t>
      </w:r>
    </w:p>
    <w:p w:rsidR="00E120C7" w:rsidRPr="009C487E" w:rsidRDefault="00CD2734" w:rsidP="0058203A">
      <w:pPr>
        <w:numPr>
          <w:ilvl w:val="0"/>
          <w:numId w:val="14"/>
        </w:numPr>
        <w:tabs>
          <w:tab w:val="clear" w:pos="720"/>
          <w:tab w:val="num" w:pos="1418"/>
        </w:tabs>
        <w:spacing w:before="120" w:after="0"/>
        <w:ind w:left="680" w:firstLine="454"/>
        <w:jc w:val="both"/>
        <w:rPr>
          <w:rFonts w:ascii="Times New Roman" w:hAnsi="Times New Roman" w:cs="Times New Roman"/>
          <w:sz w:val="24"/>
          <w:szCs w:val="24"/>
        </w:rPr>
      </w:pPr>
      <w:r w:rsidRPr="00D93D28">
        <w:rPr>
          <w:rFonts w:ascii="Times New Roman" w:hAnsi="Times New Roman" w:cs="Times New Roman"/>
          <w:sz w:val="24"/>
          <w:szCs w:val="24"/>
        </w:rPr>
        <w:t>Önerinin uygulamaya konulması gibi konular yer almaktadır.</w:t>
      </w:r>
      <w:r w:rsidRPr="00D93D28">
        <w:rPr>
          <w:rFonts w:ascii="Times New Roman" w:hAnsi="Times New Roman" w:cs="Times New Roman"/>
          <w:b/>
          <w:bCs/>
          <w:sz w:val="24"/>
          <w:szCs w:val="24"/>
        </w:rPr>
        <w:t xml:space="preserve"> </w:t>
      </w:r>
    </w:p>
    <w:p w:rsidR="009C487E" w:rsidRPr="00D93D28" w:rsidRDefault="009C487E" w:rsidP="009C487E">
      <w:pPr>
        <w:spacing w:before="120" w:after="0"/>
        <w:ind w:left="1134"/>
        <w:jc w:val="both"/>
        <w:rPr>
          <w:rFonts w:ascii="Times New Roman" w:hAnsi="Times New Roman" w:cs="Times New Roman"/>
          <w:sz w:val="24"/>
          <w:szCs w:val="24"/>
        </w:rPr>
      </w:pPr>
    </w:p>
    <w:p w:rsidR="002A263A" w:rsidRDefault="002A263A" w:rsidP="00026889">
      <w:pPr>
        <w:pStyle w:val="ListeParagraf"/>
        <w:numPr>
          <w:ilvl w:val="0"/>
          <w:numId w:val="12"/>
        </w:numPr>
        <w:spacing w:before="120"/>
        <w:jc w:val="both"/>
        <w:rPr>
          <w:b/>
        </w:rPr>
      </w:pPr>
      <w:r w:rsidRPr="002A263A">
        <w:rPr>
          <w:b/>
        </w:rPr>
        <w:t>ÖDÜLLENDİRME REHBERİ</w:t>
      </w:r>
    </w:p>
    <w:p w:rsidR="00026889" w:rsidRPr="002A263A" w:rsidRDefault="00026889" w:rsidP="00026889">
      <w:pPr>
        <w:pStyle w:val="ListeParagraf"/>
        <w:spacing w:before="120"/>
        <w:jc w:val="both"/>
        <w:rPr>
          <w:b/>
        </w:rPr>
      </w:pPr>
    </w:p>
    <w:p w:rsidR="002A263A" w:rsidRDefault="002A263A" w:rsidP="00026889">
      <w:pPr>
        <w:spacing w:before="120"/>
        <w:ind w:firstLine="708"/>
        <w:jc w:val="both"/>
        <w:rPr>
          <w:rFonts w:ascii="Times New Roman" w:hAnsi="Times New Roman" w:cs="Times New Roman"/>
          <w:sz w:val="24"/>
          <w:szCs w:val="24"/>
        </w:rPr>
      </w:pPr>
      <w:r w:rsidRPr="002A263A">
        <w:rPr>
          <w:rFonts w:ascii="Times New Roman" w:hAnsi="Times New Roman" w:cs="Times New Roman"/>
          <w:sz w:val="24"/>
          <w:szCs w:val="24"/>
        </w:rPr>
        <w:t xml:space="preserve">Bakanlığımız personelinin verimliliğini yükseltmek, kurumsal bağlılığını güçlendirmek ve başarılı personeli onurlandırmak amacıyla verilecek ödüllerin, koşullarını değerlendirme yöntem ve sürecini belirlemek amacıyla </w:t>
      </w:r>
      <w:r w:rsidR="005109C4">
        <w:rPr>
          <w:rFonts w:ascii="Times New Roman" w:hAnsi="Times New Roman" w:cs="Times New Roman"/>
          <w:sz w:val="24"/>
          <w:szCs w:val="24"/>
        </w:rPr>
        <w:t>düzenlenmiştir.</w:t>
      </w:r>
    </w:p>
    <w:p w:rsidR="00E120C7" w:rsidRPr="002A263A" w:rsidRDefault="00CD2734" w:rsidP="00026889">
      <w:pPr>
        <w:numPr>
          <w:ilvl w:val="0"/>
          <w:numId w:val="14"/>
        </w:numPr>
        <w:spacing w:before="120"/>
        <w:jc w:val="both"/>
        <w:rPr>
          <w:rFonts w:ascii="Times New Roman" w:hAnsi="Times New Roman" w:cs="Times New Roman"/>
          <w:sz w:val="24"/>
          <w:szCs w:val="24"/>
        </w:rPr>
      </w:pPr>
      <w:r w:rsidRPr="002A263A">
        <w:rPr>
          <w:rFonts w:ascii="Times New Roman" w:hAnsi="Times New Roman" w:cs="Times New Roman"/>
          <w:sz w:val="24"/>
          <w:szCs w:val="24"/>
        </w:rPr>
        <w:t>Müsteşar tarafından belirlenecek bir Müsteşar Yardımcısının başkanlığında</w:t>
      </w:r>
      <w:r w:rsidR="002A263A">
        <w:rPr>
          <w:rFonts w:ascii="Times New Roman" w:hAnsi="Times New Roman" w:cs="Times New Roman"/>
          <w:sz w:val="24"/>
          <w:szCs w:val="24"/>
        </w:rPr>
        <w:t>,</w:t>
      </w:r>
      <w:r w:rsidRPr="002A263A">
        <w:rPr>
          <w:rFonts w:ascii="Times New Roman" w:hAnsi="Times New Roman" w:cs="Times New Roman"/>
          <w:sz w:val="24"/>
          <w:szCs w:val="24"/>
        </w:rPr>
        <w:t xml:space="preserve"> Strateji Geliştirme Başkanı, Personel Dairesi Başkanı ile İdari ve Mali İşler Dairesi Başkanından oluşan </w:t>
      </w:r>
      <w:r w:rsidR="002A263A">
        <w:rPr>
          <w:rFonts w:ascii="Times New Roman" w:hAnsi="Times New Roman" w:cs="Times New Roman"/>
          <w:sz w:val="24"/>
          <w:szCs w:val="24"/>
        </w:rPr>
        <w:t>“</w:t>
      </w:r>
      <w:r w:rsidRPr="002A263A">
        <w:rPr>
          <w:rFonts w:ascii="Times New Roman" w:hAnsi="Times New Roman" w:cs="Times New Roman"/>
          <w:sz w:val="24"/>
          <w:szCs w:val="24"/>
        </w:rPr>
        <w:t>Ödül Değerlendirme Kurulu</w:t>
      </w:r>
      <w:r w:rsidR="002A263A">
        <w:rPr>
          <w:rFonts w:ascii="Times New Roman" w:hAnsi="Times New Roman" w:cs="Times New Roman"/>
          <w:sz w:val="24"/>
          <w:szCs w:val="24"/>
        </w:rPr>
        <w:t>”</w:t>
      </w:r>
      <w:r w:rsidRPr="002A263A">
        <w:rPr>
          <w:rFonts w:ascii="Times New Roman" w:hAnsi="Times New Roman" w:cs="Times New Roman"/>
          <w:sz w:val="24"/>
          <w:szCs w:val="24"/>
        </w:rPr>
        <w:t xml:space="preserve"> öngörülmüştür.</w:t>
      </w:r>
    </w:p>
    <w:p w:rsidR="00E120C7" w:rsidRPr="002A263A" w:rsidRDefault="00CD2734" w:rsidP="00026889">
      <w:pPr>
        <w:numPr>
          <w:ilvl w:val="0"/>
          <w:numId w:val="14"/>
        </w:numPr>
        <w:spacing w:before="120"/>
        <w:jc w:val="both"/>
        <w:rPr>
          <w:rFonts w:ascii="Times New Roman" w:hAnsi="Times New Roman" w:cs="Times New Roman"/>
          <w:sz w:val="24"/>
          <w:szCs w:val="24"/>
        </w:rPr>
      </w:pPr>
      <w:r w:rsidRPr="002A263A">
        <w:rPr>
          <w:rFonts w:ascii="Times New Roman" w:hAnsi="Times New Roman" w:cs="Times New Roman"/>
          <w:sz w:val="24"/>
          <w:szCs w:val="24"/>
        </w:rPr>
        <w:t xml:space="preserve">657 sayılı </w:t>
      </w:r>
      <w:proofErr w:type="spellStart"/>
      <w:r w:rsidRPr="002A263A">
        <w:rPr>
          <w:rFonts w:ascii="Times New Roman" w:hAnsi="Times New Roman" w:cs="Times New Roman"/>
          <w:sz w:val="24"/>
          <w:szCs w:val="24"/>
        </w:rPr>
        <w:t>DMK’nda</w:t>
      </w:r>
      <w:proofErr w:type="spellEnd"/>
      <w:r w:rsidRPr="002A263A">
        <w:rPr>
          <w:rFonts w:ascii="Times New Roman" w:hAnsi="Times New Roman" w:cs="Times New Roman"/>
          <w:sz w:val="24"/>
          <w:szCs w:val="24"/>
        </w:rPr>
        <w:t xml:space="preserve"> be</w:t>
      </w:r>
      <w:r w:rsidR="002A263A">
        <w:rPr>
          <w:rFonts w:ascii="Times New Roman" w:hAnsi="Times New Roman" w:cs="Times New Roman"/>
          <w:sz w:val="24"/>
          <w:szCs w:val="24"/>
        </w:rPr>
        <w:t>lirtilen ödüllendirmelerdeki usu</w:t>
      </w:r>
      <w:r w:rsidRPr="002A263A">
        <w:rPr>
          <w:rFonts w:ascii="Times New Roman" w:hAnsi="Times New Roman" w:cs="Times New Roman"/>
          <w:sz w:val="24"/>
          <w:szCs w:val="24"/>
        </w:rPr>
        <w:t>l ve sınırlamalar dikkate alınmıştır.</w:t>
      </w:r>
    </w:p>
    <w:p w:rsidR="00026889" w:rsidRDefault="00CD2734" w:rsidP="00026889">
      <w:pPr>
        <w:numPr>
          <w:ilvl w:val="0"/>
          <w:numId w:val="14"/>
        </w:numPr>
        <w:spacing w:before="120"/>
        <w:jc w:val="both"/>
        <w:rPr>
          <w:rFonts w:ascii="Times New Roman" w:hAnsi="Times New Roman" w:cs="Times New Roman"/>
          <w:sz w:val="24"/>
          <w:szCs w:val="24"/>
        </w:rPr>
      </w:pPr>
      <w:r w:rsidRPr="002A263A">
        <w:rPr>
          <w:rFonts w:ascii="Times New Roman" w:hAnsi="Times New Roman" w:cs="Times New Roman"/>
          <w:sz w:val="24"/>
          <w:szCs w:val="24"/>
        </w:rPr>
        <w:t>Ödül grupları</w:t>
      </w:r>
      <w:r w:rsidR="002A263A" w:rsidRPr="002A263A">
        <w:rPr>
          <w:rFonts w:ascii="Times New Roman" w:hAnsi="Times New Roman" w:cs="Times New Roman"/>
          <w:sz w:val="24"/>
          <w:szCs w:val="24"/>
        </w:rPr>
        <w:t xml:space="preserve">, </w:t>
      </w:r>
      <w:r w:rsidR="002A263A">
        <w:rPr>
          <w:rFonts w:ascii="Times New Roman" w:hAnsi="Times New Roman" w:cs="Times New Roman"/>
          <w:sz w:val="24"/>
          <w:szCs w:val="24"/>
        </w:rPr>
        <w:t>ö</w:t>
      </w:r>
      <w:r w:rsidR="002A263A" w:rsidRPr="002A263A">
        <w:rPr>
          <w:rFonts w:ascii="Times New Roman" w:hAnsi="Times New Roman" w:cs="Times New Roman"/>
          <w:sz w:val="24"/>
          <w:szCs w:val="24"/>
        </w:rPr>
        <w:t xml:space="preserve">dül tablosu, </w:t>
      </w:r>
      <w:r w:rsidR="002A263A">
        <w:rPr>
          <w:rFonts w:ascii="Times New Roman" w:hAnsi="Times New Roman" w:cs="Times New Roman"/>
          <w:sz w:val="24"/>
          <w:szCs w:val="24"/>
        </w:rPr>
        <w:t>ö</w:t>
      </w:r>
      <w:r w:rsidR="002A263A" w:rsidRPr="002A263A">
        <w:rPr>
          <w:rFonts w:ascii="Times New Roman" w:hAnsi="Times New Roman" w:cs="Times New Roman"/>
          <w:sz w:val="24"/>
          <w:szCs w:val="24"/>
        </w:rPr>
        <w:t xml:space="preserve">dül bütçesinin </w:t>
      </w:r>
      <w:r w:rsidRPr="002A263A">
        <w:rPr>
          <w:rFonts w:ascii="Times New Roman" w:hAnsi="Times New Roman" w:cs="Times New Roman"/>
          <w:sz w:val="24"/>
          <w:szCs w:val="24"/>
        </w:rPr>
        <w:t>oluşturulm</w:t>
      </w:r>
      <w:r w:rsidR="002A263A" w:rsidRPr="002A263A">
        <w:rPr>
          <w:rFonts w:ascii="Times New Roman" w:hAnsi="Times New Roman" w:cs="Times New Roman"/>
          <w:sz w:val="24"/>
          <w:szCs w:val="24"/>
        </w:rPr>
        <w:t>ası ve</w:t>
      </w:r>
      <w:r w:rsidR="002A263A">
        <w:rPr>
          <w:rFonts w:ascii="Times New Roman" w:hAnsi="Times New Roman" w:cs="Times New Roman"/>
          <w:sz w:val="24"/>
          <w:szCs w:val="24"/>
        </w:rPr>
        <w:t xml:space="preserve"> ö</w:t>
      </w:r>
      <w:r w:rsidRPr="002A263A">
        <w:rPr>
          <w:rFonts w:ascii="Times New Roman" w:hAnsi="Times New Roman" w:cs="Times New Roman"/>
          <w:sz w:val="24"/>
          <w:szCs w:val="24"/>
        </w:rPr>
        <w:t xml:space="preserve">düle aday gösterilme gibi temel konular yer almaktadır. </w:t>
      </w:r>
    </w:p>
    <w:p w:rsidR="009C487E" w:rsidRDefault="009C487E" w:rsidP="009C487E">
      <w:pPr>
        <w:spacing w:before="120"/>
        <w:ind w:left="720"/>
        <w:jc w:val="both"/>
        <w:rPr>
          <w:rFonts w:ascii="Times New Roman" w:hAnsi="Times New Roman" w:cs="Times New Roman"/>
          <w:sz w:val="24"/>
          <w:szCs w:val="24"/>
        </w:rPr>
      </w:pPr>
    </w:p>
    <w:p w:rsidR="002A263A" w:rsidRDefault="002A263A" w:rsidP="00026889">
      <w:pPr>
        <w:pStyle w:val="ListeParagraf"/>
        <w:numPr>
          <w:ilvl w:val="0"/>
          <w:numId w:val="12"/>
        </w:numPr>
        <w:jc w:val="both"/>
        <w:rPr>
          <w:b/>
        </w:rPr>
      </w:pPr>
      <w:r w:rsidRPr="002A263A">
        <w:rPr>
          <w:b/>
        </w:rPr>
        <w:t>İŞ SÜREKLİLİĞİ PLANI</w:t>
      </w:r>
      <w:r>
        <w:rPr>
          <w:b/>
        </w:rPr>
        <w:t xml:space="preserve"> HAZIRLAMA REHBERİ</w:t>
      </w:r>
    </w:p>
    <w:p w:rsidR="002A263A" w:rsidRPr="00B16225" w:rsidRDefault="002A263A" w:rsidP="00026889">
      <w:pPr>
        <w:spacing w:after="0"/>
        <w:jc w:val="both"/>
        <w:rPr>
          <w:b/>
          <w:sz w:val="16"/>
          <w:szCs w:val="16"/>
        </w:rPr>
      </w:pPr>
    </w:p>
    <w:p w:rsidR="002A263A" w:rsidRPr="002A263A" w:rsidRDefault="005109C4" w:rsidP="00026889">
      <w:pPr>
        <w:spacing w:before="120"/>
        <w:ind w:firstLine="708"/>
        <w:jc w:val="both"/>
        <w:rPr>
          <w:rFonts w:ascii="Times New Roman" w:hAnsi="Times New Roman" w:cs="Times New Roman"/>
          <w:sz w:val="24"/>
          <w:szCs w:val="24"/>
        </w:rPr>
      </w:pPr>
      <w:proofErr w:type="gramStart"/>
      <w:r>
        <w:rPr>
          <w:rFonts w:ascii="Times New Roman" w:hAnsi="Times New Roman" w:cs="Times New Roman"/>
          <w:sz w:val="24"/>
          <w:szCs w:val="24"/>
        </w:rPr>
        <w:t>Bakanlığımızın</w:t>
      </w:r>
      <w:r w:rsidR="002A263A" w:rsidRPr="002A263A">
        <w:rPr>
          <w:rFonts w:ascii="Times New Roman" w:hAnsi="Times New Roman" w:cs="Times New Roman"/>
          <w:sz w:val="24"/>
          <w:szCs w:val="24"/>
        </w:rPr>
        <w:t xml:space="preserve"> kuracağı iç kontrol, iç denetim ve risk yönetim sistemlerine ve bunların işleyişine ilişkin bütün iş ve işlemlerinin devamlılığını sağlayan, olası bir gecikmeden etkilenebilecek tüm unsurları kapsayan ve kurtarma süresi boyunca kritik iş süreçlerinin devam etmesini güvence altına almayı temin edecek iş sürekliliği planlarının hazırlanmasına ilişkin yöntem, usul ve esasları belirlemek amacıyla hazırlanmıştır.</w:t>
      </w:r>
      <w:proofErr w:type="gramEnd"/>
    </w:p>
    <w:p w:rsidR="002A263A" w:rsidRPr="002A263A" w:rsidRDefault="002A263A" w:rsidP="00026889">
      <w:pPr>
        <w:spacing w:before="120"/>
        <w:ind w:firstLine="708"/>
        <w:jc w:val="both"/>
        <w:rPr>
          <w:rFonts w:ascii="Times New Roman" w:hAnsi="Times New Roman" w:cs="Times New Roman"/>
          <w:sz w:val="24"/>
          <w:szCs w:val="24"/>
        </w:rPr>
      </w:pPr>
      <w:r w:rsidRPr="002A263A">
        <w:rPr>
          <w:rFonts w:ascii="Times New Roman" w:hAnsi="Times New Roman" w:cs="Times New Roman"/>
          <w:sz w:val="24"/>
          <w:szCs w:val="24"/>
        </w:rPr>
        <w:t xml:space="preserve"> İş sürekliliği çalışmaları ile hizmet kesintilerini engellemek, yasal yükümlülükleri yerine getirmek, kurum itibarını korumak esas amaçlardır. </w:t>
      </w:r>
    </w:p>
    <w:p w:rsidR="00026889" w:rsidRPr="00026889" w:rsidRDefault="00026889" w:rsidP="00026889">
      <w:pPr>
        <w:spacing w:before="120"/>
        <w:ind w:firstLine="708"/>
        <w:jc w:val="both"/>
        <w:rPr>
          <w:rFonts w:ascii="Times New Roman" w:hAnsi="Times New Roman" w:cs="Times New Roman"/>
          <w:sz w:val="24"/>
          <w:szCs w:val="24"/>
        </w:rPr>
      </w:pPr>
      <w:r w:rsidRPr="00026889">
        <w:rPr>
          <w:rFonts w:ascii="Times New Roman" w:hAnsi="Times New Roman" w:cs="Times New Roman"/>
          <w:sz w:val="24"/>
          <w:szCs w:val="24"/>
        </w:rPr>
        <w:t>Bu rehber genel olarak;</w:t>
      </w:r>
    </w:p>
    <w:p w:rsidR="00E120C7" w:rsidRPr="00026889" w:rsidRDefault="00CD2734" w:rsidP="00026889">
      <w:pPr>
        <w:pStyle w:val="ListeParagraf"/>
        <w:numPr>
          <w:ilvl w:val="0"/>
          <w:numId w:val="17"/>
        </w:numPr>
        <w:spacing w:before="120"/>
        <w:jc w:val="both"/>
      </w:pPr>
      <w:r w:rsidRPr="00026889">
        <w:t>Proje grubunun oluşturulması</w:t>
      </w:r>
    </w:p>
    <w:p w:rsidR="00E120C7" w:rsidRPr="00026889" w:rsidRDefault="00CD2734" w:rsidP="00026889">
      <w:pPr>
        <w:pStyle w:val="ListeParagraf"/>
        <w:numPr>
          <w:ilvl w:val="0"/>
          <w:numId w:val="17"/>
        </w:numPr>
        <w:spacing w:before="120"/>
        <w:jc w:val="both"/>
      </w:pPr>
      <w:r w:rsidRPr="00026889">
        <w:t xml:space="preserve">Proje planının hazırlanması </w:t>
      </w:r>
    </w:p>
    <w:p w:rsidR="00E120C7" w:rsidRPr="00026889" w:rsidRDefault="00CD2734" w:rsidP="00026889">
      <w:pPr>
        <w:pStyle w:val="ListeParagraf"/>
        <w:numPr>
          <w:ilvl w:val="0"/>
          <w:numId w:val="17"/>
        </w:numPr>
        <w:spacing w:before="120"/>
        <w:jc w:val="both"/>
      </w:pPr>
      <w:r w:rsidRPr="00026889">
        <w:t>İş Sürekliliği Yönetim Sistemi kurulumu</w:t>
      </w:r>
    </w:p>
    <w:p w:rsidR="00E120C7" w:rsidRPr="00026889" w:rsidRDefault="00CD2734" w:rsidP="00026889">
      <w:pPr>
        <w:pStyle w:val="ListeParagraf"/>
        <w:numPr>
          <w:ilvl w:val="0"/>
          <w:numId w:val="17"/>
        </w:numPr>
        <w:spacing w:before="120"/>
        <w:jc w:val="both"/>
      </w:pPr>
      <w:r w:rsidRPr="00026889">
        <w:t xml:space="preserve">İş sürekliliği eğitim ve bilinçlendirme faaliyetleri </w:t>
      </w:r>
    </w:p>
    <w:p w:rsidR="00E120C7" w:rsidRDefault="00CD2734" w:rsidP="00026889">
      <w:pPr>
        <w:pStyle w:val="ListeParagraf"/>
        <w:numPr>
          <w:ilvl w:val="0"/>
          <w:numId w:val="17"/>
        </w:numPr>
        <w:spacing w:before="120"/>
        <w:jc w:val="both"/>
      </w:pPr>
      <w:r w:rsidRPr="00026889">
        <w:t>İş sürekliliği tatbikat işlemleri başlıklarından oluşmaktadır.</w:t>
      </w:r>
    </w:p>
    <w:p w:rsidR="004677F0" w:rsidRDefault="004677F0" w:rsidP="004677F0">
      <w:pPr>
        <w:pStyle w:val="ListeParagraf"/>
        <w:spacing w:before="120"/>
        <w:jc w:val="both"/>
        <w:rPr>
          <w:b/>
        </w:rPr>
      </w:pPr>
    </w:p>
    <w:p w:rsidR="004677F0" w:rsidRDefault="004677F0" w:rsidP="004677F0">
      <w:pPr>
        <w:pStyle w:val="ListeParagraf"/>
        <w:spacing w:before="120"/>
        <w:jc w:val="both"/>
        <w:rPr>
          <w:b/>
        </w:rPr>
      </w:pPr>
    </w:p>
    <w:p w:rsidR="004677F0" w:rsidRDefault="004677F0" w:rsidP="004677F0">
      <w:pPr>
        <w:pStyle w:val="ListeParagraf"/>
        <w:spacing w:before="120"/>
        <w:jc w:val="both"/>
        <w:rPr>
          <w:b/>
        </w:rPr>
      </w:pPr>
    </w:p>
    <w:p w:rsidR="004677F0" w:rsidRDefault="004677F0" w:rsidP="004677F0">
      <w:pPr>
        <w:pStyle w:val="ListeParagraf"/>
        <w:spacing w:before="120"/>
        <w:jc w:val="both"/>
        <w:rPr>
          <w:b/>
        </w:rPr>
      </w:pPr>
    </w:p>
    <w:p w:rsidR="004677F0" w:rsidRDefault="004677F0" w:rsidP="004677F0">
      <w:pPr>
        <w:pStyle w:val="ListeParagraf"/>
        <w:spacing w:before="120"/>
        <w:jc w:val="both"/>
        <w:rPr>
          <w:b/>
        </w:rPr>
      </w:pPr>
    </w:p>
    <w:p w:rsidR="00950733" w:rsidRDefault="00950733" w:rsidP="00950733">
      <w:pPr>
        <w:pStyle w:val="ListeParagraf"/>
        <w:numPr>
          <w:ilvl w:val="0"/>
          <w:numId w:val="12"/>
        </w:numPr>
        <w:spacing w:before="120"/>
        <w:jc w:val="both"/>
        <w:rPr>
          <w:b/>
        </w:rPr>
      </w:pPr>
      <w:r w:rsidRPr="00950733">
        <w:rPr>
          <w:b/>
        </w:rPr>
        <w:lastRenderedPageBreak/>
        <w:t>İLETİŞİM REHBERİ</w:t>
      </w:r>
    </w:p>
    <w:p w:rsidR="00950733" w:rsidRPr="00950733" w:rsidRDefault="00950733" w:rsidP="00950733">
      <w:pPr>
        <w:pStyle w:val="ListeParagraf"/>
        <w:spacing w:before="120"/>
        <w:jc w:val="both"/>
        <w:rPr>
          <w:b/>
        </w:rPr>
      </w:pPr>
    </w:p>
    <w:p w:rsidR="00E120C7" w:rsidRPr="00950733" w:rsidRDefault="00CD2734" w:rsidP="001C7407">
      <w:pPr>
        <w:numPr>
          <w:ilvl w:val="0"/>
          <w:numId w:val="14"/>
        </w:numPr>
        <w:spacing w:before="120"/>
        <w:jc w:val="both"/>
        <w:rPr>
          <w:rFonts w:ascii="Times New Roman" w:hAnsi="Times New Roman" w:cs="Times New Roman"/>
          <w:sz w:val="24"/>
          <w:szCs w:val="24"/>
        </w:rPr>
      </w:pPr>
      <w:r w:rsidRPr="00950733">
        <w:rPr>
          <w:rFonts w:ascii="Times New Roman" w:hAnsi="Times New Roman" w:cs="Times New Roman"/>
          <w:sz w:val="24"/>
          <w:szCs w:val="24"/>
        </w:rPr>
        <w:t>İç ve dış paydaşlarımızın beklenti, memnuniyet, dilek, öneri ve yakınma taleplerinin alınması.</w:t>
      </w:r>
    </w:p>
    <w:p w:rsidR="00E120C7" w:rsidRPr="00950733" w:rsidRDefault="00CD2734" w:rsidP="001C7407">
      <w:pPr>
        <w:numPr>
          <w:ilvl w:val="0"/>
          <w:numId w:val="14"/>
        </w:numPr>
        <w:spacing w:before="120"/>
        <w:jc w:val="both"/>
        <w:rPr>
          <w:rFonts w:ascii="Times New Roman" w:hAnsi="Times New Roman" w:cs="Times New Roman"/>
          <w:sz w:val="24"/>
          <w:szCs w:val="24"/>
        </w:rPr>
      </w:pPr>
      <w:r w:rsidRPr="00950733">
        <w:rPr>
          <w:rFonts w:ascii="Times New Roman" w:hAnsi="Times New Roman" w:cs="Times New Roman"/>
          <w:sz w:val="24"/>
          <w:szCs w:val="24"/>
        </w:rPr>
        <w:t>Hizmetlerimizle ilgili olarak yürütülen tüm iş ve işlemlerin gerçekleşmesi sırasındaki her aşamada Bakanlık içinde uygun iletişim süreçlerinin oluşturulması.</w:t>
      </w:r>
    </w:p>
    <w:p w:rsidR="00E120C7" w:rsidRPr="00950733" w:rsidRDefault="00CD2734" w:rsidP="001C7407">
      <w:pPr>
        <w:numPr>
          <w:ilvl w:val="0"/>
          <w:numId w:val="14"/>
        </w:numPr>
        <w:spacing w:before="120"/>
        <w:jc w:val="both"/>
        <w:rPr>
          <w:rFonts w:ascii="Times New Roman" w:hAnsi="Times New Roman" w:cs="Times New Roman"/>
          <w:sz w:val="24"/>
          <w:szCs w:val="24"/>
        </w:rPr>
      </w:pPr>
      <w:r w:rsidRPr="00950733">
        <w:rPr>
          <w:rFonts w:ascii="Times New Roman" w:hAnsi="Times New Roman" w:cs="Times New Roman"/>
          <w:sz w:val="24"/>
          <w:szCs w:val="24"/>
        </w:rPr>
        <w:t xml:space="preserve">Bu iletişimin İç Kontrol Sisteminin etkinliğini artırması konusunda yürütülecek işlem basamaklarını açıklamak amacıyla hazırlanmıştır. </w:t>
      </w:r>
    </w:p>
    <w:p w:rsidR="00950733" w:rsidRPr="00D93D28" w:rsidRDefault="00CD2734" w:rsidP="001C7407">
      <w:pPr>
        <w:numPr>
          <w:ilvl w:val="0"/>
          <w:numId w:val="14"/>
        </w:numPr>
        <w:spacing w:before="120"/>
        <w:jc w:val="both"/>
        <w:rPr>
          <w:rFonts w:ascii="Times New Roman" w:hAnsi="Times New Roman" w:cs="Times New Roman"/>
          <w:sz w:val="24"/>
          <w:szCs w:val="24"/>
        </w:rPr>
      </w:pPr>
      <w:r w:rsidRPr="00950733">
        <w:rPr>
          <w:rFonts w:ascii="Times New Roman" w:hAnsi="Times New Roman" w:cs="Times New Roman"/>
          <w:sz w:val="24"/>
          <w:szCs w:val="24"/>
        </w:rPr>
        <w:t>“İç İletişim Birimi” için hazırlama grubu tarafından Personel Dairesi Başkanlığı, Basın ve Halkla İlişkiler Müşavirliği, İMİD ve Strateji Gel</w:t>
      </w:r>
      <w:r w:rsidR="00950733">
        <w:rPr>
          <w:rFonts w:ascii="Times New Roman" w:hAnsi="Times New Roman" w:cs="Times New Roman"/>
          <w:sz w:val="24"/>
          <w:szCs w:val="24"/>
        </w:rPr>
        <w:t xml:space="preserve">iştirme Başkanlığı önerilmiş olup, İzleme ve Yönlendirme Kurulu tarafından </w:t>
      </w:r>
      <w:r w:rsidR="00950733" w:rsidRPr="00950733">
        <w:rPr>
          <w:rFonts w:ascii="Times New Roman" w:hAnsi="Times New Roman" w:cs="Times New Roman"/>
          <w:b/>
          <w:sz w:val="24"/>
          <w:szCs w:val="24"/>
          <w:u w:val="single"/>
        </w:rPr>
        <w:t>“Strateji</w:t>
      </w:r>
      <w:r w:rsidR="00950733" w:rsidRPr="00950733">
        <w:rPr>
          <w:rFonts w:ascii="Times New Roman" w:hAnsi="Times New Roman" w:cs="Times New Roman"/>
          <w:sz w:val="24"/>
          <w:szCs w:val="24"/>
          <w:u w:val="single"/>
        </w:rPr>
        <w:t xml:space="preserve"> </w:t>
      </w:r>
      <w:r w:rsidR="00950733" w:rsidRPr="00950733">
        <w:rPr>
          <w:rFonts w:ascii="Times New Roman" w:hAnsi="Times New Roman" w:cs="Times New Roman"/>
          <w:b/>
          <w:sz w:val="24"/>
          <w:szCs w:val="24"/>
          <w:u w:val="single"/>
        </w:rPr>
        <w:t>Geliştirme Başkanlığı”</w:t>
      </w:r>
      <w:r w:rsidR="00950733" w:rsidRPr="00950733">
        <w:rPr>
          <w:rFonts w:ascii="Times New Roman" w:hAnsi="Times New Roman" w:cs="Times New Roman"/>
          <w:sz w:val="24"/>
          <w:szCs w:val="24"/>
        </w:rPr>
        <w:t xml:space="preserve"> ile</w:t>
      </w:r>
      <w:r w:rsidR="00950733" w:rsidRPr="00950733">
        <w:rPr>
          <w:rFonts w:ascii="Times New Roman" w:hAnsi="Times New Roman" w:cs="Times New Roman"/>
          <w:b/>
          <w:sz w:val="24"/>
          <w:szCs w:val="24"/>
        </w:rPr>
        <w:t xml:space="preserve"> “</w:t>
      </w:r>
      <w:r w:rsidR="00950733" w:rsidRPr="00950733">
        <w:rPr>
          <w:rFonts w:ascii="Times New Roman" w:hAnsi="Times New Roman" w:cs="Times New Roman"/>
          <w:b/>
          <w:sz w:val="24"/>
          <w:szCs w:val="24"/>
          <w:u w:val="single"/>
        </w:rPr>
        <w:t>Basın ve Halkla İlişkiler Müşavirliği”</w:t>
      </w:r>
      <w:r w:rsidR="00950733" w:rsidRPr="00950733">
        <w:rPr>
          <w:rFonts w:ascii="Times New Roman" w:hAnsi="Times New Roman" w:cs="Times New Roman"/>
          <w:sz w:val="24"/>
          <w:szCs w:val="24"/>
        </w:rPr>
        <w:t xml:space="preserve"> </w:t>
      </w:r>
      <w:r w:rsidR="005109C4">
        <w:rPr>
          <w:rFonts w:ascii="Times New Roman" w:hAnsi="Times New Roman" w:cs="Times New Roman"/>
          <w:sz w:val="24"/>
          <w:szCs w:val="24"/>
        </w:rPr>
        <w:t xml:space="preserve"> birimlerinden makamları tarafından uygun görülen birime bu görevin verilmesi benimsenmiştir.</w:t>
      </w:r>
    </w:p>
    <w:p w:rsidR="00950733" w:rsidRPr="00950733" w:rsidRDefault="00950733" w:rsidP="00950733">
      <w:pPr>
        <w:spacing w:before="120"/>
        <w:ind w:firstLine="708"/>
        <w:jc w:val="both"/>
        <w:rPr>
          <w:rFonts w:ascii="Times New Roman" w:hAnsi="Times New Roman" w:cs="Times New Roman"/>
          <w:sz w:val="24"/>
          <w:szCs w:val="24"/>
        </w:rPr>
      </w:pPr>
      <w:r w:rsidRPr="00950733">
        <w:rPr>
          <w:rFonts w:ascii="Times New Roman" w:hAnsi="Times New Roman" w:cs="Times New Roman"/>
          <w:sz w:val="24"/>
          <w:szCs w:val="24"/>
        </w:rPr>
        <w:t>Bu rehberde genel olarak;</w:t>
      </w:r>
    </w:p>
    <w:p w:rsidR="00E120C7" w:rsidRPr="00950733" w:rsidRDefault="00CD2734" w:rsidP="001C7407">
      <w:pPr>
        <w:numPr>
          <w:ilvl w:val="0"/>
          <w:numId w:val="14"/>
        </w:numPr>
        <w:spacing w:before="120"/>
        <w:jc w:val="both"/>
        <w:rPr>
          <w:rFonts w:ascii="Times New Roman" w:hAnsi="Times New Roman" w:cs="Times New Roman"/>
          <w:sz w:val="24"/>
          <w:szCs w:val="24"/>
        </w:rPr>
      </w:pPr>
      <w:r w:rsidRPr="00950733">
        <w:rPr>
          <w:rFonts w:ascii="Times New Roman" w:hAnsi="Times New Roman" w:cs="Times New Roman"/>
          <w:sz w:val="24"/>
          <w:szCs w:val="24"/>
        </w:rPr>
        <w:t>İletişim araçlar</w:t>
      </w:r>
      <w:r w:rsidR="005109C4">
        <w:rPr>
          <w:rFonts w:ascii="Times New Roman" w:hAnsi="Times New Roman" w:cs="Times New Roman"/>
          <w:sz w:val="24"/>
          <w:szCs w:val="24"/>
        </w:rPr>
        <w:t>ı ve iletişim konuları belirlenmiş,</w:t>
      </w:r>
    </w:p>
    <w:p w:rsidR="00E120C7" w:rsidRPr="00950733" w:rsidRDefault="00CD2734" w:rsidP="001C7407">
      <w:pPr>
        <w:numPr>
          <w:ilvl w:val="0"/>
          <w:numId w:val="14"/>
        </w:numPr>
        <w:spacing w:before="120"/>
        <w:jc w:val="both"/>
        <w:rPr>
          <w:rFonts w:ascii="Times New Roman" w:hAnsi="Times New Roman" w:cs="Times New Roman"/>
          <w:sz w:val="24"/>
          <w:szCs w:val="24"/>
        </w:rPr>
      </w:pPr>
      <w:r w:rsidRPr="00950733">
        <w:rPr>
          <w:rFonts w:ascii="Times New Roman" w:hAnsi="Times New Roman" w:cs="Times New Roman"/>
          <w:sz w:val="24"/>
          <w:szCs w:val="24"/>
        </w:rPr>
        <w:t>İç iletişim toplantıları (Yılda</w:t>
      </w:r>
      <w:r w:rsidR="005109C4">
        <w:rPr>
          <w:rFonts w:ascii="Times New Roman" w:hAnsi="Times New Roman" w:cs="Times New Roman"/>
          <w:sz w:val="24"/>
          <w:szCs w:val="24"/>
        </w:rPr>
        <w:t xml:space="preserve"> iki defa) yapılması benimsenmiş,</w:t>
      </w:r>
    </w:p>
    <w:p w:rsidR="00E120C7" w:rsidRPr="00950733" w:rsidRDefault="00CD2734" w:rsidP="001C7407">
      <w:pPr>
        <w:numPr>
          <w:ilvl w:val="0"/>
          <w:numId w:val="14"/>
        </w:numPr>
        <w:spacing w:before="120"/>
        <w:jc w:val="both"/>
        <w:rPr>
          <w:rFonts w:ascii="Times New Roman" w:hAnsi="Times New Roman" w:cs="Times New Roman"/>
          <w:sz w:val="24"/>
          <w:szCs w:val="24"/>
        </w:rPr>
      </w:pPr>
      <w:r w:rsidRPr="00950733">
        <w:rPr>
          <w:rFonts w:ascii="Times New Roman" w:hAnsi="Times New Roman" w:cs="Times New Roman"/>
          <w:sz w:val="24"/>
          <w:szCs w:val="24"/>
        </w:rPr>
        <w:t xml:space="preserve">Bakanlık personelinin  </w:t>
      </w:r>
      <w:r w:rsidRPr="001C7407">
        <w:rPr>
          <w:rFonts w:ascii="Times New Roman" w:hAnsi="Times New Roman" w:cs="Times New Roman"/>
          <w:i/>
          <w:sz w:val="24"/>
          <w:szCs w:val="24"/>
        </w:rPr>
        <w:t>“</w:t>
      </w:r>
      <w:proofErr w:type="spellStart"/>
      <w:r w:rsidRPr="001C7407">
        <w:rPr>
          <w:rFonts w:ascii="Times New Roman" w:hAnsi="Times New Roman" w:cs="Times New Roman"/>
          <w:i/>
          <w:sz w:val="24"/>
          <w:szCs w:val="24"/>
        </w:rPr>
        <w:t>ubak</w:t>
      </w:r>
      <w:proofErr w:type="spellEnd"/>
      <w:r w:rsidRPr="001C7407">
        <w:rPr>
          <w:rFonts w:ascii="Times New Roman" w:hAnsi="Times New Roman" w:cs="Times New Roman"/>
          <w:i/>
          <w:sz w:val="24"/>
          <w:szCs w:val="24"/>
        </w:rPr>
        <w:t>.gov.tr”</w:t>
      </w:r>
      <w:r w:rsidRPr="00950733">
        <w:rPr>
          <w:rFonts w:ascii="Times New Roman" w:hAnsi="Times New Roman" w:cs="Times New Roman"/>
          <w:sz w:val="24"/>
          <w:szCs w:val="24"/>
        </w:rPr>
        <w:t xml:space="preserve"> uzantılı elektronik posta adresi k</w:t>
      </w:r>
      <w:r w:rsidR="005109C4">
        <w:rPr>
          <w:rFonts w:ascii="Times New Roman" w:hAnsi="Times New Roman" w:cs="Times New Roman"/>
          <w:sz w:val="24"/>
          <w:szCs w:val="24"/>
        </w:rPr>
        <w:t>ullanması zorunluluğu getirilmiş,</w:t>
      </w:r>
    </w:p>
    <w:p w:rsidR="00E120C7" w:rsidRPr="00950733" w:rsidRDefault="00CD2734" w:rsidP="001C7407">
      <w:pPr>
        <w:numPr>
          <w:ilvl w:val="0"/>
          <w:numId w:val="14"/>
        </w:numPr>
        <w:spacing w:before="120"/>
        <w:jc w:val="both"/>
        <w:rPr>
          <w:rFonts w:ascii="Times New Roman" w:hAnsi="Times New Roman" w:cs="Times New Roman"/>
          <w:sz w:val="24"/>
          <w:szCs w:val="24"/>
        </w:rPr>
      </w:pPr>
      <w:r w:rsidRPr="00950733">
        <w:rPr>
          <w:rFonts w:ascii="Times New Roman" w:hAnsi="Times New Roman" w:cs="Times New Roman"/>
          <w:sz w:val="24"/>
          <w:szCs w:val="24"/>
        </w:rPr>
        <w:t xml:space="preserve">İç duyuru ve talimatların elektronik ortamda </w:t>
      </w:r>
      <w:r w:rsidR="005109C4">
        <w:rPr>
          <w:rFonts w:ascii="Times New Roman" w:hAnsi="Times New Roman" w:cs="Times New Roman"/>
          <w:sz w:val="24"/>
          <w:szCs w:val="24"/>
        </w:rPr>
        <w:t>yapılması esası getirilmiştir.</w:t>
      </w:r>
    </w:p>
    <w:p w:rsidR="00950733" w:rsidRPr="00950733" w:rsidRDefault="00950733" w:rsidP="00950733">
      <w:pPr>
        <w:pStyle w:val="ListeParagraf"/>
        <w:spacing w:before="120"/>
        <w:jc w:val="both"/>
      </w:pPr>
    </w:p>
    <w:p w:rsidR="00D93D28" w:rsidRPr="004E0160" w:rsidRDefault="00D93D28" w:rsidP="00026889">
      <w:pPr>
        <w:pStyle w:val="ListeParagraf"/>
        <w:numPr>
          <w:ilvl w:val="0"/>
          <w:numId w:val="12"/>
        </w:numPr>
        <w:spacing w:before="120"/>
        <w:jc w:val="both"/>
      </w:pPr>
      <w:r w:rsidRPr="002A263A">
        <w:rPr>
          <w:b/>
          <w:bCs/>
        </w:rPr>
        <w:t>PERSONEL PERFORMANSI DEĞERLENDİRME ANKET FORMU</w:t>
      </w:r>
    </w:p>
    <w:p w:rsidR="002A263A" w:rsidRDefault="002A263A" w:rsidP="00950733">
      <w:pPr>
        <w:spacing w:before="120" w:after="0"/>
        <w:ind w:left="720"/>
        <w:jc w:val="both"/>
        <w:rPr>
          <w:b/>
          <w:bCs/>
        </w:rPr>
      </w:pPr>
    </w:p>
    <w:p w:rsidR="00D93D28" w:rsidRPr="00950733" w:rsidRDefault="00D93D28" w:rsidP="00810AB0">
      <w:pPr>
        <w:spacing w:before="120"/>
        <w:ind w:firstLine="708"/>
        <w:jc w:val="both"/>
        <w:rPr>
          <w:rFonts w:ascii="Times New Roman" w:hAnsi="Times New Roman" w:cs="Times New Roman"/>
          <w:sz w:val="24"/>
          <w:szCs w:val="24"/>
        </w:rPr>
      </w:pPr>
      <w:r w:rsidRPr="00950733">
        <w:rPr>
          <w:rFonts w:ascii="Times New Roman" w:hAnsi="Times New Roman" w:cs="Times New Roman"/>
          <w:sz w:val="24"/>
          <w:szCs w:val="24"/>
        </w:rPr>
        <w:t xml:space="preserve">İyi planlanmış ve etkili bir şekilde uygulanan bir performans değerlendirme sürecinin amaçları, </w:t>
      </w:r>
    </w:p>
    <w:p w:rsidR="00D93D28" w:rsidRPr="00950733" w:rsidRDefault="00D93D28" w:rsidP="001C7407">
      <w:pPr>
        <w:numPr>
          <w:ilvl w:val="0"/>
          <w:numId w:val="14"/>
        </w:numPr>
        <w:spacing w:before="120"/>
        <w:jc w:val="both"/>
        <w:rPr>
          <w:rFonts w:ascii="Times New Roman" w:hAnsi="Times New Roman" w:cs="Times New Roman"/>
          <w:sz w:val="24"/>
          <w:szCs w:val="24"/>
        </w:rPr>
      </w:pPr>
      <w:r w:rsidRPr="00950733">
        <w:rPr>
          <w:rFonts w:ascii="Times New Roman" w:hAnsi="Times New Roman" w:cs="Times New Roman"/>
          <w:sz w:val="24"/>
          <w:szCs w:val="24"/>
        </w:rPr>
        <w:t>Performansı tanımlamak, geliştirmek, ödüllendirmek ve beklenenleri veremeyen çalışanların gelişmeye ihtiyaç duyd</w:t>
      </w:r>
      <w:r w:rsidR="0082768F">
        <w:rPr>
          <w:rFonts w:ascii="Times New Roman" w:hAnsi="Times New Roman" w:cs="Times New Roman"/>
          <w:sz w:val="24"/>
          <w:szCs w:val="24"/>
        </w:rPr>
        <w:t>ukları alanları ortaya çıkarmak,</w:t>
      </w:r>
      <w:r w:rsidRPr="00950733">
        <w:rPr>
          <w:rFonts w:ascii="Times New Roman" w:hAnsi="Times New Roman" w:cs="Times New Roman"/>
          <w:sz w:val="24"/>
          <w:szCs w:val="24"/>
        </w:rPr>
        <w:t xml:space="preserve"> </w:t>
      </w:r>
    </w:p>
    <w:p w:rsidR="00D93D28" w:rsidRPr="00950733" w:rsidRDefault="00D93D28" w:rsidP="001C7407">
      <w:pPr>
        <w:numPr>
          <w:ilvl w:val="0"/>
          <w:numId w:val="14"/>
        </w:numPr>
        <w:spacing w:before="120"/>
        <w:jc w:val="both"/>
        <w:rPr>
          <w:rFonts w:ascii="Times New Roman" w:hAnsi="Times New Roman" w:cs="Times New Roman"/>
          <w:sz w:val="24"/>
          <w:szCs w:val="24"/>
        </w:rPr>
      </w:pPr>
      <w:r w:rsidRPr="00950733">
        <w:rPr>
          <w:rFonts w:ascii="Times New Roman" w:hAnsi="Times New Roman" w:cs="Times New Roman"/>
          <w:sz w:val="24"/>
          <w:szCs w:val="24"/>
        </w:rPr>
        <w:t>Çalışan ve onun işi h</w:t>
      </w:r>
      <w:r w:rsidR="0082768F">
        <w:rPr>
          <w:rFonts w:ascii="Times New Roman" w:hAnsi="Times New Roman" w:cs="Times New Roman"/>
          <w:sz w:val="24"/>
          <w:szCs w:val="24"/>
        </w:rPr>
        <w:t>akkında doğru bilgi elde etmek,</w:t>
      </w:r>
    </w:p>
    <w:p w:rsidR="00D93D28" w:rsidRPr="00950733" w:rsidRDefault="00D93D28" w:rsidP="001C7407">
      <w:pPr>
        <w:numPr>
          <w:ilvl w:val="0"/>
          <w:numId w:val="14"/>
        </w:numPr>
        <w:spacing w:before="120"/>
        <w:jc w:val="both"/>
        <w:rPr>
          <w:rFonts w:ascii="Times New Roman" w:hAnsi="Times New Roman" w:cs="Times New Roman"/>
          <w:sz w:val="24"/>
          <w:szCs w:val="24"/>
        </w:rPr>
      </w:pPr>
      <w:r w:rsidRPr="00950733">
        <w:rPr>
          <w:rFonts w:ascii="Times New Roman" w:hAnsi="Times New Roman" w:cs="Times New Roman"/>
          <w:sz w:val="24"/>
          <w:szCs w:val="24"/>
        </w:rPr>
        <w:t>Çalışanlar için, uygulamada kullanılab</w:t>
      </w:r>
      <w:r w:rsidR="0082768F">
        <w:rPr>
          <w:rFonts w:ascii="Times New Roman" w:hAnsi="Times New Roman" w:cs="Times New Roman"/>
          <w:sz w:val="24"/>
          <w:szCs w:val="24"/>
        </w:rPr>
        <w:t>ilecek geribildirim oluşturmak,</w:t>
      </w:r>
    </w:p>
    <w:p w:rsidR="00D93D28" w:rsidRPr="00950733" w:rsidRDefault="00D93D28" w:rsidP="001C7407">
      <w:pPr>
        <w:numPr>
          <w:ilvl w:val="0"/>
          <w:numId w:val="14"/>
        </w:numPr>
        <w:spacing w:before="120"/>
        <w:jc w:val="both"/>
        <w:rPr>
          <w:rFonts w:ascii="Times New Roman" w:hAnsi="Times New Roman" w:cs="Times New Roman"/>
          <w:sz w:val="24"/>
          <w:szCs w:val="24"/>
        </w:rPr>
      </w:pPr>
      <w:r w:rsidRPr="00950733">
        <w:rPr>
          <w:rFonts w:ascii="Times New Roman" w:hAnsi="Times New Roman" w:cs="Times New Roman"/>
          <w:sz w:val="24"/>
          <w:szCs w:val="24"/>
        </w:rPr>
        <w:t>Beklentiler konusundaki belirsiz</w:t>
      </w:r>
      <w:r w:rsidR="0082768F">
        <w:rPr>
          <w:rFonts w:ascii="Times New Roman" w:hAnsi="Times New Roman" w:cs="Times New Roman"/>
          <w:sz w:val="24"/>
          <w:szCs w:val="24"/>
        </w:rPr>
        <w:t>likleri ve endişeleri azaltmak,</w:t>
      </w:r>
    </w:p>
    <w:p w:rsidR="00D93D28" w:rsidRDefault="00D93D28" w:rsidP="001C7407">
      <w:pPr>
        <w:numPr>
          <w:ilvl w:val="0"/>
          <w:numId w:val="14"/>
        </w:numPr>
        <w:spacing w:before="120"/>
        <w:jc w:val="both"/>
        <w:rPr>
          <w:rFonts w:ascii="Times New Roman" w:hAnsi="Times New Roman" w:cs="Times New Roman"/>
          <w:sz w:val="24"/>
          <w:szCs w:val="24"/>
        </w:rPr>
      </w:pPr>
      <w:r w:rsidRPr="00950733">
        <w:rPr>
          <w:rFonts w:ascii="Times New Roman" w:hAnsi="Times New Roman" w:cs="Times New Roman"/>
          <w:sz w:val="24"/>
          <w:szCs w:val="24"/>
        </w:rPr>
        <w:t>Düşük performansı belirlemek, nedenlerini ve çözüm yollarını ortaya koymak, başarısız çalışanın durumunun yenide</w:t>
      </w:r>
      <w:r w:rsidR="0082768F">
        <w:rPr>
          <w:rFonts w:ascii="Times New Roman" w:hAnsi="Times New Roman" w:cs="Times New Roman"/>
          <w:sz w:val="24"/>
          <w:szCs w:val="24"/>
        </w:rPr>
        <w:t>n gözden geçirilmesini istemek,</w:t>
      </w:r>
    </w:p>
    <w:p w:rsidR="0082768F" w:rsidRPr="001C7407" w:rsidRDefault="0082768F" w:rsidP="001C7407">
      <w:pPr>
        <w:numPr>
          <w:ilvl w:val="0"/>
          <w:numId w:val="14"/>
        </w:numPr>
        <w:spacing w:before="120"/>
        <w:jc w:val="both"/>
        <w:rPr>
          <w:rFonts w:ascii="Times New Roman" w:hAnsi="Times New Roman" w:cs="Times New Roman"/>
          <w:sz w:val="24"/>
          <w:szCs w:val="24"/>
        </w:rPr>
      </w:pPr>
      <w:r w:rsidRPr="001C7407">
        <w:rPr>
          <w:rFonts w:ascii="Times New Roman" w:hAnsi="Times New Roman" w:cs="Times New Roman"/>
          <w:sz w:val="24"/>
          <w:szCs w:val="24"/>
        </w:rPr>
        <w:t>İnsan kaynağına ilişkin stratejik veri üretmek, örgütsel problemlerin belirlenmesinde yardımcı olmaktır.</w:t>
      </w:r>
    </w:p>
    <w:p w:rsidR="0082768F" w:rsidRDefault="00CD2734" w:rsidP="00810AB0">
      <w:pPr>
        <w:spacing w:before="120"/>
        <w:ind w:firstLine="708"/>
        <w:jc w:val="both"/>
        <w:rPr>
          <w:rFonts w:ascii="Times New Roman" w:hAnsi="Times New Roman" w:cs="Times New Roman"/>
          <w:sz w:val="24"/>
          <w:szCs w:val="24"/>
        </w:rPr>
      </w:pPr>
      <w:r w:rsidRPr="0082768F">
        <w:rPr>
          <w:rFonts w:ascii="Times New Roman" w:hAnsi="Times New Roman" w:cs="Times New Roman"/>
          <w:sz w:val="24"/>
          <w:szCs w:val="24"/>
        </w:rPr>
        <w:lastRenderedPageBreak/>
        <w:t>Çalışanlar için yasal olarak doldurulması zorunlu olan Sicil Raporu yanı</w:t>
      </w:r>
      <w:r w:rsidR="0082768F">
        <w:rPr>
          <w:rFonts w:ascii="Times New Roman" w:hAnsi="Times New Roman" w:cs="Times New Roman"/>
          <w:sz w:val="24"/>
          <w:szCs w:val="24"/>
        </w:rPr>
        <w:t xml:space="preserve">nda “açık değerlendirme sistemi” </w:t>
      </w:r>
      <w:r w:rsidRPr="0082768F">
        <w:rPr>
          <w:rFonts w:ascii="Times New Roman" w:hAnsi="Times New Roman" w:cs="Times New Roman"/>
          <w:sz w:val="24"/>
          <w:szCs w:val="24"/>
        </w:rPr>
        <w:t>ne dayalı bir performans değerlendirme sistemi tasarlanmıştır.</w:t>
      </w:r>
      <w:r w:rsidR="0082768F">
        <w:rPr>
          <w:rFonts w:ascii="Times New Roman" w:hAnsi="Times New Roman" w:cs="Times New Roman"/>
          <w:sz w:val="24"/>
          <w:szCs w:val="24"/>
        </w:rPr>
        <w:t xml:space="preserve"> </w:t>
      </w:r>
      <w:r w:rsidRPr="0082768F">
        <w:rPr>
          <w:rFonts w:ascii="Times New Roman" w:hAnsi="Times New Roman" w:cs="Times New Roman"/>
          <w:sz w:val="24"/>
          <w:szCs w:val="24"/>
        </w:rPr>
        <w:t>Bu sistemde</w:t>
      </w:r>
      <w:r w:rsidR="0082768F">
        <w:rPr>
          <w:rFonts w:ascii="Times New Roman" w:hAnsi="Times New Roman" w:cs="Times New Roman"/>
          <w:sz w:val="24"/>
          <w:szCs w:val="24"/>
        </w:rPr>
        <w:t>;</w:t>
      </w:r>
    </w:p>
    <w:p w:rsidR="00E120C7" w:rsidRPr="0082768F" w:rsidRDefault="0082768F" w:rsidP="001C7407">
      <w:pPr>
        <w:numPr>
          <w:ilvl w:val="0"/>
          <w:numId w:val="14"/>
        </w:numPr>
        <w:spacing w:before="120"/>
        <w:jc w:val="both"/>
        <w:rPr>
          <w:rFonts w:ascii="Times New Roman" w:hAnsi="Times New Roman" w:cs="Times New Roman"/>
          <w:sz w:val="24"/>
          <w:szCs w:val="24"/>
        </w:rPr>
      </w:pPr>
      <w:r>
        <w:rPr>
          <w:rFonts w:ascii="Times New Roman" w:hAnsi="Times New Roman" w:cs="Times New Roman"/>
          <w:sz w:val="24"/>
          <w:szCs w:val="24"/>
        </w:rPr>
        <w:t>Ö</w:t>
      </w:r>
      <w:r w:rsidR="00CD2734" w:rsidRPr="0082768F">
        <w:rPr>
          <w:rFonts w:ascii="Times New Roman" w:hAnsi="Times New Roman" w:cs="Times New Roman"/>
          <w:sz w:val="24"/>
          <w:szCs w:val="24"/>
        </w:rPr>
        <w:t>ncelikle çalışan kendisini değerlendirecek, 1</w:t>
      </w:r>
      <w:r w:rsidR="008C1A25">
        <w:rPr>
          <w:rFonts w:ascii="Times New Roman" w:hAnsi="Times New Roman" w:cs="Times New Roman"/>
          <w:sz w:val="24"/>
          <w:szCs w:val="24"/>
        </w:rPr>
        <w:t>.</w:t>
      </w:r>
      <w:r w:rsidR="00CD2734" w:rsidRPr="0082768F">
        <w:rPr>
          <w:rFonts w:ascii="Times New Roman" w:hAnsi="Times New Roman" w:cs="Times New Roman"/>
          <w:sz w:val="24"/>
          <w:szCs w:val="24"/>
        </w:rPr>
        <w:t>değerlendirme yöneticisi çalışan ile birlikte değerlendirme yapacak ve sonuçlarını paylaşacak. 2.değerlendirme yöneticisi de 1.değerlendirme yöneticisi ile birlikte değerlendirme yapacak. </w:t>
      </w:r>
    </w:p>
    <w:p w:rsidR="00E120C7" w:rsidRPr="0082768F" w:rsidRDefault="00CD2734" w:rsidP="001C7407">
      <w:pPr>
        <w:numPr>
          <w:ilvl w:val="0"/>
          <w:numId w:val="14"/>
        </w:numPr>
        <w:spacing w:before="120"/>
        <w:jc w:val="both"/>
        <w:rPr>
          <w:rFonts w:ascii="Times New Roman" w:hAnsi="Times New Roman" w:cs="Times New Roman"/>
          <w:sz w:val="24"/>
          <w:szCs w:val="24"/>
        </w:rPr>
      </w:pPr>
      <w:r w:rsidRPr="0082768F">
        <w:rPr>
          <w:rFonts w:ascii="Times New Roman" w:hAnsi="Times New Roman" w:cs="Times New Roman"/>
          <w:sz w:val="24"/>
          <w:szCs w:val="24"/>
        </w:rPr>
        <w:t>Anket formları yılda bir kez 1 Kasım 15 Aralık tarihleri arasında doldurulacak. </w:t>
      </w:r>
    </w:p>
    <w:p w:rsidR="00E120C7" w:rsidRPr="0082768F" w:rsidRDefault="00CD2734" w:rsidP="001C7407">
      <w:pPr>
        <w:numPr>
          <w:ilvl w:val="0"/>
          <w:numId w:val="14"/>
        </w:numPr>
        <w:spacing w:before="120"/>
        <w:jc w:val="both"/>
        <w:rPr>
          <w:rFonts w:ascii="Times New Roman" w:hAnsi="Times New Roman" w:cs="Times New Roman"/>
          <w:sz w:val="24"/>
          <w:szCs w:val="24"/>
        </w:rPr>
      </w:pPr>
      <w:r w:rsidRPr="0082768F">
        <w:rPr>
          <w:rFonts w:ascii="Times New Roman" w:hAnsi="Times New Roman" w:cs="Times New Roman"/>
          <w:sz w:val="24"/>
          <w:szCs w:val="24"/>
        </w:rPr>
        <w:t>Değerlendirme 100 puan üzerinden yapılacak ve sonuçları 5 düzeyde olmak üzere; Çok Başarılı, Başarılı, Yeterli, Gayret Göstermesi Gerekli ve Başarısız olarak belirlenmiştir.</w:t>
      </w:r>
    </w:p>
    <w:p w:rsidR="00E120C7" w:rsidRPr="0082768F" w:rsidRDefault="00CD2734" w:rsidP="001C7407">
      <w:pPr>
        <w:numPr>
          <w:ilvl w:val="0"/>
          <w:numId w:val="14"/>
        </w:numPr>
        <w:spacing w:before="120"/>
        <w:jc w:val="both"/>
        <w:rPr>
          <w:rFonts w:ascii="Times New Roman" w:hAnsi="Times New Roman" w:cs="Times New Roman"/>
          <w:sz w:val="24"/>
          <w:szCs w:val="24"/>
        </w:rPr>
      </w:pPr>
      <w:r w:rsidRPr="0082768F">
        <w:rPr>
          <w:rFonts w:ascii="Times New Roman" w:hAnsi="Times New Roman" w:cs="Times New Roman"/>
          <w:sz w:val="24"/>
          <w:szCs w:val="24"/>
        </w:rPr>
        <w:t>Anket formu çalışanların bilgi, beceri ve davranışlarını ölçmeye yönelik üç bölümden oluşmaktadır. Ayrıca yönetici pozisyonunda olanların işgücü organizasyonu, bilgi aktarma, yol gösterme ile liderlik ve yönetme becerilerine yönelik soruların olduğu bir bölüm bulunmaktadır. </w:t>
      </w:r>
    </w:p>
    <w:p w:rsidR="00E120C7" w:rsidRDefault="00CD2734" w:rsidP="001C7407">
      <w:pPr>
        <w:numPr>
          <w:ilvl w:val="0"/>
          <w:numId w:val="14"/>
        </w:numPr>
        <w:spacing w:before="120"/>
        <w:jc w:val="both"/>
        <w:rPr>
          <w:rFonts w:ascii="Times New Roman" w:hAnsi="Times New Roman" w:cs="Times New Roman"/>
          <w:sz w:val="24"/>
          <w:szCs w:val="24"/>
        </w:rPr>
      </w:pPr>
      <w:r w:rsidRPr="0082768F">
        <w:rPr>
          <w:rFonts w:ascii="Times New Roman" w:hAnsi="Times New Roman" w:cs="Times New Roman"/>
          <w:sz w:val="24"/>
          <w:szCs w:val="24"/>
        </w:rPr>
        <w:t>Değerlendirme Formlarının elektronik ortamda doldurulması hedeflenmektedir.</w:t>
      </w:r>
    </w:p>
    <w:p w:rsidR="0082768F" w:rsidRDefault="0082768F" w:rsidP="0082768F">
      <w:pPr>
        <w:pStyle w:val="ListeParagraf"/>
        <w:spacing w:before="120"/>
        <w:jc w:val="both"/>
        <w:rPr>
          <w:b/>
        </w:rPr>
      </w:pPr>
    </w:p>
    <w:p w:rsidR="00FF1C05" w:rsidRDefault="00FF1C05" w:rsidP="00026889">
      <w:pPr>
        <w:spacing w:before="120"/>
        <w:jc w:val="both"/>
        <w:rPr>
          <w:rFonts w:ascii="Times New Roman" w:hAnsi="Times New Roman" w:cs="Times New Roman"/>
          <w:b/>
          <w:sz w:val="24"/>
          <w:szCs w:val="24"/>
        </w:rPr>
      </w:pPr>
      <w:r>
        <w:rPr>
          <w:rFonts w:ascii="Times New Roman" w:hAnsi="Times New Roman" w:cs="Times New Roman"/>
          <w:b/>
          <w:sz w:val="24"/>
          <w:szCs w:val="24"/>
        </w:rPr>
        <w:t>EYLEM PLANINA YENİ BİR FAALİYET İLAVE EDİLMESİ</w:t>
      </w:r>
    </w:p>
    <w:p w:rsidR="00FF1C05" w:rsidRDefault="00FF1C05" w:rsidP="00FF1C05">
      <w:pPr>
        <w:spacing w:before="120"/>
        <w:jc w:val="both"/>
        <w:rPr>
          <w:rFonts w:ascii="Times New Roman" w:hAnsi="Times New Roman" w:cs="Times New Roman"/>
          <w:sz w:val="24"/>
          <w:szCs w:val="24"/>
        </w:rPr>
      </w:pPr>
      <w:r>
        <w:rPr>
          <w:rFonts w:ascii="Times New Roman" w:hAnsi="Times New Roman" w:cs="Times New Roman"/>
          <w:b/>
          <w:sz w:val="24"/>
          <w:szCs w:val="24"/>
        </w:rPr>
        <w:tab/>
      </w:r>
      <w:r w:rsidRPr="00FF1C05">
        <w:rPr>
          <w:rFonts w:ascii="Times New Roman" w:hAnsi="Times New Roman" w:cs="Times New Roman"/>
          <w:sz w:val="24"/>
          <w:szCs w:val="24"/>
        </w:rPr>
        <w:t>İç Kontrol Eylem Planının</w:t>
      </w:r>
      <w:r w:rsidR="00950733" w:rsidRPr="00FF1C05">
        <w:rPr>
          <w:rFonts w:ascii="Times New Roman" w:hAnsi="Times New Roman" w:cs="Times New Roman"/>
          <w:sz w:val="24"/>
          <w:szCs w:val="24"/>
        </w:rPr>
        <w:t xml:space="preserve"> </w:t>
      </w:r>
      <w:r>
        <w:rPr>
          <w:rFonts w:ascii="Times New Roman" w:hAnsi="Times New Roman" w:cs="Times New Roman"/>
          <w:sz w:val="24"/>
          <w:szCs w:val="24"/>
        </w:rPr>
        <w:t xml:space="preserve">özelliği gereği gelişen şartlara ve değişen duruma göre öngörülen faaliyetlerde değişiklik ve ilaveler yapılması mümkün bulunmaktadır. Bu çerçevede; Bakanlığımızda </w:t>
      </w:r>
      <w:r w:rsidR="0082768F" w:rsidRPr="0082768F">
        <w:rPr>
          <w:rFonts w:ascii="Times New Roman" w:hAnsi="Times New Roman" w:cs="Times New Roman"/>
          <w:sz w:val="24"/>
          <w:szCs w:val="24"/>
        </w:rPr>
        <w:t xml:space="preserve">görsel ve fiziksel özellikleriyle kurum kültürü, kurum felsefesi gibi soyut niteliklerinin oluşturduğu </w:t>
      </w:r>
      <w:r>
        <w:rPr>
          <w:rFonts w:ascii="Times New Roman" w:hAnsi="Times New Roman" w:cs="Times New Roman"/>
          <w:sz w:val="24"/>
          <w:szCs w:val="24"/>
        </w:rPr>
        <w:t>bir “</w:t>
      </w:r>
      <w:r w:rsidRPr="0082768F">
        <w:rPr>
          <w:rFonts w:ascii="Times New Roman" w:hAnsi="Times New Roman" w:cs="Times New Roman"/>
          <w:sz w:val="24"/>
          <w:szCs w:val="24"/>
        </w:rPr>
        <w:t>Kurumsal Kimlik</w:t>
      </w:r>
      <w:r>
        <w:rPr>
          <w:rFonts w:ascii="Times New Roman" w:hAnsi="Times New Roman" w:cs="Times New Roman"/>
          <w:sz w:val="24"/>
          <w:szCs w:val="24"/>
        </w:rPr>
        <w:t xml:space="preserve"> </w:t>
      </w:r>
      <w:proofErr w:type="spellStart"/>
      <w:r>
        <w:rPr>
          <w:rFonts w:ascii="Times New Roman" w:hAnsi="Times New Roman" w:cs="Times New Roman"/>
          <w:sz w:val="24"/>
          <w:szCs w:val="24"/>
        </w:rPr>
        <w:t>Klavuzu</w:t>
      </w:r>
      <w:proofErr w:type="spellEnd"/>
      <w:r>
        <w:rPr>
          <w:rFonts w:ascii="Times New Roman" w:hAnsi="Times New Roman" w:cs="Times New Roman"/>
          <w:sz w:val="24"/>
          <w:szCs w:val="24"/>
        </w:rPr>
        <w:t>” oluşturulmasına ihtiyaç duyulmuştur.</w:t>
      </w:r>
    </w:p>
    <w:p w:rsidR="00E120C7" w:rsidRDefault="0082768F" w:rsidP="00FF1C05">
      <w:pPr>
        <w:spacing w:before="120"/>
        <w:ind w:firstLine="708"/>
        <w:jc w:val="both"/>
        <w:rPr>
          <w:rFonts w:ascii="Times New Roman" w:hAnsi="Times New Roman" w:cs="Times New Roman"/>
          <w:sz w:val="24"/>
          <w:szCs w:val="24"/>
        </w:rPr>
      </w:pPr>
      <w:r w:rsidRPr="0082768F">
        <w:rPr>
          <w:rFonts w:ascii="Times New Roman" w:hAnsi="Times New Roman" w:cs="Times New Roman"/>
          <w:sz w:val="24"/>
          <w:szCs w:val="24"/>
        </w:rPr>
        <w:t>Kurumsal kimlik; </w:t>
      </w:r>
      <w:r>
        <w:rPr>
          <w:rFonts w:ascii="Times New Roman" w:hAnsi="Times New Roman" w:cs="Times New Roman"/>
          <w:sz w:val="24"/>
          <w:szCs w:val="24"/>
        </w:rPr>
        <w:t>Amblem/</w:t>
      </w:r>
      <w:proofErr w:type="spellStart"/>
      <w:r w:rsidR="00CD2734" w:rsidRPr="0082768F">
        <w:rPr>
          <w:rFonts w:ascii="Times New Roman" w:hAnsi="Times New Roman" w:cs="Times New Roman"/>
          <w:sz w:val="24"/>
          <w:szCs w:val="24"/>
        </w:rPr>
        <w:t>Logotayp</w:t>
      </w:r>
      <w:proofErr w:type="spellEnd"/>
      <w:r w:rsidR="00CD2734" w:rsidRPr="0082768F">
        <w:rPr>
          <w:rFonts w:ascii="Times New Roman" w:hAnsi="Times New Roman" w:cs="Times New Roman"/>
          <w:sz w:val="24"/>
          <w:szCs w:val="24"/>
        </w:rPr>
        <w:t xml:space="preserve"> kullanım standartları</w:t>
      </w:r>
      <w:r>
        <w:rPr>
          <w:rFonts w:ascii="Times New Roman" w:hAnsi="Times New Roman" w:cs="Times New Roman"/>
          <w:sz w:val="24"/>
          <w:szCs w:val="24"/>
        </w:rPr>
        <w:t xml:space="preserve">, </w:t>
      </w:r>
      <w:proofErr w:type="gramStart"/>
      <w:r>
        <w:rPr>
          <w:rFonts w:ascii="Times New Roman" w:hAnsi="Times New Roman" w:cs="Times New Roman"/>
          <w:sz w:val="24"/>
          <w:szCs w:val="24"/>
        </w:rPr>
        <w:t>a</w:t>
      </w:r>
      <w:r w:rsidR="00CD2734" w:rsidRPr="0082768F">
        <w:rPr>
          <w:rFonts w:ascii="Times New Roman" w:hAnsi="Times New Roman" w:cs="Times New Roman"/>
          <w:sz w:val="24"/>
          <w:szCs w:val="24"/>
        </w:rPr>
        <w:t>ntetli</w:t>
      </w:r>
      <w:proofErr w:type="gramEnd"/>
      <w:r w:rsidR="00CD2734" w:rsidRPr="0082768F">
        <w:rPr>
          <w:rFonts w:ascii="Times New Roman" w:hAnsi="Times New Roman" w:cs="Times New Roman"/>
          <w:sz w:val="24"/>
          <w:szCs w:val="24"/>
        </w:rPr>
        <w:t xml:space="preserve"> kağıt tasarımı</w:t>
      </w:r>
      <w:r>
        <w:rPr>
          <w:rFonts w:ascii="Times New Roman" w:hAnsi="Times New Roman" w:cs="Times New Roman"/>
          <w:sz w:val="24"/>
          <w:szCs w:val="24"/>
        </w:rPr>
        <w:t>, z</w:t>
      </w:r>
      <w:r w:rsidR="00CD2734" w:rsidRPr="0082768F">
        <w:rPr>
          <w:rFonts w:ascii="Times New Roman" w:hAnsi="Times New Roman" w:cs="Times New Roman"/>
          <w:sz w:val="24"/>
          <w:szCs w:val="24"/>
        </w:rPr>
        <w:t>arf tasarımı</w:t>
      </w:r>
      <w:r>
        <w:rPr>
          <w:rFonts w:ascii="Times New Roman" w:hAnsi="Times New Roman" w:cs="Times New Roman"/>
          <w:sz w:val="24"/>
          <w:szCs w:val="24"/>
        </w:rPr>
        <w:t>, k</w:t>
      </w:r>
      <w:r w:rsidR="00CD2734" w:rsidRPr="0082768F">
        <w:rPr>
          <w:rFonts w:ascii="Times New Roman" w:hAnsi="Times New Roman" w:cs="Times New Roman"/>
          <w:sz w:val="24"/>
          <w:szCs w:val="24"/>
        </w:rPr>
        <w:t>artvizit tasarımı</w:t>
      </w:r>
      <w:r>
        <w:rPr>
          <w:rFonts w:ascii="Times New Roman" w:hAnsi="Times New Roman" w:cs="Times New Roman"/>
          <w:sz w:val="24"/>
          <w:szCs w:val="24"/>
        </w:rPr>
        <w:t>, d</w:t>
      </w:r>
      <w:r w:rsidR="00CD2734" w:rsidRPr="0082768F">
        <w:rPr>
          <w:rFonts w:ascii="Times New Roman" w:hAnsi="Times New Roman" w:cs="Times New Roman"/>
          <w:sz w:val="24"/>
          <w:szCs w:val="24"/>
        </w:rPr>
        <w:t>osya/klasör tasarımı</w:t>
      </w:r>
      <w:r>
        <w:rPr>
          <w:rFonts w:ascii="Times New Roman" w:hAnsi="Times New Roman" w:cs="Times New Roman"/>
          <w:sz w:val="24"/>
          <w:szCs w:val="24"/>
        </w:rPr>
        <w:t>, b</w:t>
      </w:r>
      <w:r w:rsidR="00CD2734" w:rsidRPr="0082768F">
        <w:rPr>
          <w:rFonts w:ascii="Times New Roman" w:hAnsi="Times New Roman" w:cs="Times New Roman"/>
          <w:sz w:val="24"/>
          <w:szCs w:val="24"/>
        </w:rPr>
        <w:t>loknot tasarımı</w:t>
      </w:r>
      <w:r>
        <w:rPr>
          <w:rFonts w:ascii="Times New Roman" w:hAnsi="Times New Roman" w:cs="Times New Roman"/>
          <w:sz w:val="24"/>
          <w:szCs w:val="24"/>
        </w:rPr>
        <w:t>, k</w:t>
      </w:r>
      <w:r w:rsidR="00CD2734" w:rsidRPr="0082768F">
        <w:rPr>
          <w:rFonts w:ascii="Times New Roman" w:hAnsi="Times New Roman" w:cs="Times New Roman"/>
          <w:sz w:val="24"/>
          <w:szCs w:val="24"/>
        </w:rPr>
        <w:t>urum içi yönlendirmeleri</w:t>
      </w:r>
      <w:r>
        <w:rPr>
          <w:rFonts w:ascii="Times New Roman" w:hAnsi="Times New Roman" w:cs="Times New Roman"/>
          <w:sz w:val="24"/>
          <w:szCs w:val="24"/>
        </w:rPr>
        <w:t>, d</w:t>
      </w:r>
      <w:r w:rsidR="00CD2734" w:rsidRPr="0082768F">
        <w:rPr>
          <w:rFonts w:ascii="Times New Roman" w:hAnsi="Times New Roman" w:cs="Times New Roman"/>
          <w:sz w:val="24"/>
          <w:szCs w:val="24"/>
        </w:rPr>
        <w:t>ijital materyallerin tasarımı</w:t>
      </w:r>
      <w:r>
        <w:rPr>
          <w:rFonts w:ascii="Times New Roman" w:hAnsi="Times New Roman" w:cs="Times New Roman"/>
          <w:sz w:val="24"/>
          <w:szCs w:val="24"/>
        </w:rPr>
        <w:t>, k</w:t>
      </w:r>
      <w:r w:rsidR="00CD2734" w:rsidRPr="0082768F">
        <w:rPr>
          <w:rFonts w:ascii="Times New Roman" w:hAnsi="Times New Roman" w:cs="Times New Roman"/>
          <w:sz w:val="24"/>
          <w:szCs w:val="24"/>
        </w:rPr>
        <w:t>urumsal kimlik kullanım standartları kılavuzu</w:t>
      </w:r>
      <w:r>
        <w:rPr>
          <w:rFonts w:ascii="Times New Roman" w:hAnsi="Times New Roman" w:cs="Times New Roman"/>
          <w:sz w:val="24"/>
          <w:szCs w:val="24"/>
        </w:rPr>
        <w:t>, a</w:t>
      </w:r>
      <w:r w:rsidR="00CD2734" w:rsidRPr="0082768F">
        <w:rPr>
          <w:rFonts w:ascii="Times New Roman" w:hAnsi="Times New Roman" w:cs="Times New Roman"/>
          <w:sz w:val="24"/>
          <w:szCs w:val="24"/>
        </w:rPr>
        <w:t>raç / filo tasarımları</w:t>
      </w:r>
      <w:r>
        <w:rPr>
          <w:rFonts w:ascii="Times New Roman" w:hAnsi="Times New Roman" w:cs="Times New Roman"/>
          <w:sz w:val="24"/>
          <w:szCs w:val="24"/>
        </w:rPr>
        <w:t>, b</w:t>
      </w:r>
      <w:r w:rsidR="00CD2734" w:rsidRPr="0082768F">
        <w:rPr>
          <w:rFonts w:ascii="Times New Roman" w:hAnsi="Times New Roman" w:cs="Times New Roman"/>
          <w:sz w:val="24"/>
          <w:szCs w:val="24"/>
        </w:rPr>
        <w:t>ina cephesi ve iç tasarımı</w:t>
      </w:r>
      <w:r>
        <w:rPr>
          <w:rFonts w:ascii="Times New Roman" w:hAnsi="Times New Roman" w:cs="Times New Roman"/>
          <w:sz w:val="24"/>
          <w:szCs w:val="24"/>
        </w:rPr>
        <w:t>, t</w:t>
      </w:r>
      <w:r w:rsidR="00CD2734" w:rsidRPr="0082768F">
        <w:rPr>
          <w:rFonts w:ascii="Times New Roman" w:hAnsi="Times New Roman" w:cs="Times New Roman"/>
          <w:sz w:val="24"/>
          <w:szCs w:val="24"/>
        </w:rPr>
        <w:t xml:space="preserve">anıtım materyalleri </w:t>
      </w:r>
      <w:r>
        <w:rPr>
          <w:rFonts w:ascii="Times New Roman" w:hAnsi="Times New Roman" w:cs="Times New Roman"/>
          <w:sz w:val="24"/>
          <w:szCs w:val="24"/>
        </w:rPr>
        <w:t>(Katalog, broşür, insert, kit</w:t>
      </w:r>
      <w:r w:rsidR="00CD2734" w:rsidRPr="0082768F">
        <w:rPr>
          <w:rFonts w:ascii="Times New Roman" w:hAnsi="Times New Roman" w:cs="Times New Roman"/>
          <w:sz w:val="24"/>
          <w:szCs w:val="24"/>
        </w:rPr>
        <w:t xml:space="preserve"> vb...)</w:t>
      </w:r>
      <w:r>
        <w:rPr>
          <w:rFonts w:ascii="Times New Roman" w:hAnsi="Times New Roman" w:cs="Times New Roman"/>
          <w:sz w:val="24"/>
          <w:szCs w:val="24"/>
        </w:rPr>
        <w:t>, g</w:t>
      </w:r>
      <w:r w:rsidR="00CD2734" w:rsidRPr="0082768F">
        <w:rPr>
          <w:rFonts w:ascii="Times New Roman" w:hAnsi="Times New Roman" w:cs="Times New Roman"/>
          <w:sz w:val="24"/>
          <w:szCs w:val="24"/>
        </w:rPr>
        <w:t>azete, dergi ve/veya diğer tanıtım materyalleri</w:t>
      </w:r>
      <w:r>
        <w:rPr>
          <w:rFonts w:ascii="Times New Roman" w:hAnsi="Times New Roman" w:cs="Times New Roman"/>
          <w:sz w:val="24"/>
          <w:szCs w:val="24"/>
        </w:rPr>
        <w:t>, k</w:t>
      </w:r>
      <w:r w:rsidR="00CD2734" w:rsidRPr="0082768F">
        <w:rPr>
          <w:rFonts w:ascii="Times New Roman" w:hAnsi="Times New Roman" w:cs="Times New Roman"/>
          <w:sz w:val="24"/>
          <w:szCs w:val="24"/>
        </w:rPr>
        <w:t>urumsal web projesi</w:t>
      </w:r>
      <w:r>
        <w:rPr>
          <w:rFonts w:ascii="Times New Roman" w:hAnsi="Times New Roman" w:cs="Times New Roman"/>
          <w:sz w:val="24"/>
          <w:szCs w:val="24"/>
        </w:rPr>
        <w:t xml:space="preserve"> gibi </w:t>
      </w:r>
      <w:r w:rsidR="008F2E44">
        <w:rPr>
          <w:rFonts w:ascii="Times New Roman" w:hAnsi="Times New Roman" w:cs="Times New Roman"/>
          <w:sz w:val="24"/>
          <w:szCs w:val="24"/>
        </w:rPr>
        <w:t>tasarım ve materyallerden oluşmaktadır.</w:t>
      </w:r>
    </w:p>
    <w:p w:rsidR="00FF1C05" w:rsidRPr="0082768F" w:rsidRDefault="00FF1C05" w:rsidP="00FF1C05">
      <w:pPr>
        <w:spacing w:before="120"/>
        <w:ind w:firstLine="708"/>
        <w:jc w:val="both"/>
        <w:rPr>
          <w:rFonts w:ascii="Times New Roman" w:hAnsi="Times New Roman" w:cs="Times New Roman"/>
          <w:sz w:val="24"/>
          <w:szCs w:val="24"/>
        </w:rPr>
      </w:pPr>
      <w:r>
        <w:rPr>
          <w:rFonts w:ascii="Times New Roman" w:hAnsi="Times New Roman" w:cs="Times New Roman"/>
          <w:sz w:val="24"/>
          <w:szCs w:val="24"/>
        </w:rPr>
        <w:t>Buna göre ilişikteki faaliyetin “İç Kontrol Eylem Planına” ilave edilmesi benimsenmiştir.</w:t>
      </w:r>
    </w:p>
    <w:p w:rsidR="00A11814" w:rsidRDefault="001C56F0" w:rsidP="00A11814">
      <w:pPr>
        <w:autoSpaceDE w:val="0"/>
        <w:autoSpaceDN w:val="0"/>
        <w:adjustRightInd w:val="0"/>
        <w:ind w:left="142"/>
        <w:jc w:val="center"/>
        <w:rPr>
          <w:rFonts w:ascii="Times New Roman" w:hAnsi="Times New Roman" w:cs="Times New Roman"/>
          <w:sz w:val="20"/>
          <w:szCs w:val="20"/>
        </w:rPr>
      </w:pPr>
      <w:r>
        <w:rPr>
          <w:rFonts w:ascii="Times New Roman" w:hAnsi="Times New Roman" w:cs="Times New Roman"/>
          <w:noProof/>
          <w:sz w:val="20"/>
          <w:szCs w:val="20"/>
          <w:lang w:eastAsia="tr-TR"/>
        </w:rPr>
        <w:lastRenderedPageBreak/>
        <w:drawing>
          <wp:inline distT="0" distB="0" distL="0" distR="0">
            <wp:extent cx="4819650" cy="3212316"/>
            <wp:effectExtent l="19050" t="0" r="0" b="0"/>
            <wp:docPr id="20" name="Resim 5" descr="C:\Documents and Settings\İlknur KAYALIK\Belgelerim\Yeni Klasör\iç kontrol genel\EĞİTİM- TOPLANTI FOTO\22092010 GRUP TOPL\CIMG3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İlknur KAYALIK\Belgelerim\Yeni Klasör\iç kontrol genel\EĞİTİM- TOPLANTI FOTO\22092010 GRUP TOPL\CIMG3788.JPG"/>
                    <pic:cNvPicPr>
                      <a:picLocks noChangeAspect="1" noChangeArrowheads="1"/>
                    </pic:cNvPicPr>
                  </pic:nvPicPr>
                  <pic:blipFill>
                    <a:blip r:embed="rId11" cstate="print"/>
                    <a:srcRect/>
                    <a:stretch>
                      <a:fillRect/>
                    </a:stretch>
                  </pic:blipFill>
                  <pic:spPr bwMode="auto">
                    <a:xfrm>
                      <a:off x="0" y="0"/>
                      <a:ext cx="4819802" cy="3212417"/>
                    </a:xfrm>
                    <a:prstGeom prst="rect">
                      <a:avLst/>
                    </a:prstGeom>
                    <a:noFill/>
                    <a:ln w="9525">
                      <a:noFill/>
                      <a:miter lim="800000"/>
                      <a:headEnd/>
                      <a:tailEnd/>
                    </a:ln>
                  </pic:spPr>
                </pic:pic>
              </a:graphicData>
            </a:graphic>
          </wp:inline>
        </w:drawing>
      </w:r>
    </w:p>
    <w:p w:rsidR="00594C37" w:rsidRDefault="00594C37" w:rsidP="00C4407C">
      <w:pPr>
        <w:autoSpaceDE w:val="0"/>
        <w:autoSpaceDN w:val="0"/>
        <w:adjustRightInd w:val="0"/>
        <w:spacing w:after="100"/>
        <w:ind w:left="426"/>
        <w:jc w:val="center"/>
        <w:rPr>
          <w:rFonts w:ascii="Times New Roman" w:hAnsi="Times New Roman" w:cs="Times New Roman"/>
          <w:sz w:val="20"/>
          <w:szCs w:val="20"/>
        </w:rPr>
      </w:pPr>
      <w:r w:rsidRPr="00E8412B">
        <w:rPr>
          <w:rFonts w:ascii="Times New Roman" w:hAnsi="Times New Roman" w:cs="Times New Roman"/>
          <w:sz w:val="20"/>
          <w:szCs w:val="20"/>
        </w:rPr>
        <w:t>Kamu İç Kontrol Standartlarına Uyum Eylem Planı Hazırlama Grubu Toplantısı</w:t>
      </w:r>
    </w:p>
    <w:p w:rsidR="001C56F0" w:rsidRDefault="001C56F0" w:rsidP="00C4407C">
      <w:pPr>
        <w:autoSpaceDE w:val="0"/>
        <w:autoSpaceDN w:val="0"/>
        <w:adjustRightInd w:val="0"/>
        <w:spacing w:after="100"/>
        <w:ind w:left="426"/>
        <w:jc w:val="center"/>
        <w:rPr>
          <w:rFonts w:ascii="Times New Roman" w:hAnsi="Times New Roman" w:cs="Times New Roman"/>
          <w:sz w:val="20"/>
          <w:szCs w:val="20"/>
        </w:rPr>
      </w:pPr>
    </w:p>
    <w:p w:rsidR="00C4407C" w:rsidRDefault="001C56F0" w:rsidP="00C4407C">
      <w:pPr>
        <w:autoSpaceDE w:val="0"/>
        <w:autoSpaceDN w:val="0"/>
        <w:adjustRightInd w:val="0"/>
        <w:spacing w:after="100"/>
        <w:ind w:left="426"/>
        <w:jc w:val="center"/>
        <w:rPr>
          <w:rFonts w:ascii="Times New Roman" w:hAnsi="Times New Roman" w:cs="Times New Roman"/>
          <w:sz w:val="20"/>
          <w:szCs w:val="20"/>
        </w:rPr>
      </w:pPr>
      <w:r>
        <w:rPr>
          <w:rFonts w:ascii="Times New Roman" w:hAnsi="Times New Roman" w:cs="Times New Roman"/>
          <w:noProof/>
          <w:sz w:val="20"/>
          <w:szCs w:val="20"/>
          <w:lang w:eastAsia="tr-TR"/>
        </w:rPr>
        <w:drawing>
          <wp:inline distT="0" distB="0" distL="0" distR="0">
            <wp:extent cx="4924425" cy="3282149"/>
            <wp:effectExtent l="19050" t="0" r="9525" b="0"/>
            <wp:docPr id="21" name="Resim 6" descr="C:\Documents and Settings\İlknur KAYALIK\Belgelerim\Yeni Klasör\iç kontrol genel\EĞİTİM- TOPLANTI FOTO\22092010 GRUP TOPL\CIMG3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İlknur KAYALIK\Belgelerim\Yeni Klasör\iç kontrol genel\EĞİTİM- TOPLANTI FOTO\22092010 GRUP TOPL\CIMG3787.JPG"/>
                    <pic:cNvPicPr>
                      <a:picLocks noChangeAspect="1" noChangeArrowheads="1"/>
                    </pic:cNvPicPr>
                  </pic:nvPicPr>
                  <pic:blipFill>
                    <a:blip r:embed="rId12" cstate="print"/>
                    <a:srcRect/>
                    <a:stretch>
                      <a:fillRect/>
                    </a:stretch>
                  </pic:blipFill>
                  <pic:spPr bwMode="auto">
                    <a:xfrm>
                      <a:off x="0" y="0"/>
                      <a:ext cx="4924580" cy="3282252"/>
                    </a:xfrm>
                    <a:prstGeom prst="rect">
                      <a:avLst/>
                    </a:prstGeom>
                    <a:noFill/>
                    <a:ln w="9525">
                      <a:noFill/>
                      <a:miter lim="800000"/>
                      <a:headEnd/>
                      <a:tailEnd/>
                    </a:ln>
                  </pic:spPr>
                </pic:pic>
              </a:graphicData>
            </a:graphic>
          </wp:inline>
        </w:drawing>
      </w:r>
    </w:p>
    <w:p w:rsidR="00C4407C" w:rsidRDefault="00C4407C" w:rsidP="00C4407C">
      <w:pPr>
        <w:autoSpaceDE w:val="0"/>
        <w:autoSpaceDN w:val="0"/>
        <w:adjustRightInd w:val="0"/>
        <w:spacing w:after="100"/>
        <w:ind w:left="426"/>
        <w:jc w:val="center"/>
        <w:rPr>
          <w:rFonts w:ascii="Times New Roman" w:hAnsi="Times New Roman" w:cs="Times New Roman"/>
          <w:sz w:val="20"/>
          <w:szCs w:val="20"/>
        </w:rPr>
      </w:pPr>
      <w:r w:rsidRPr="00E8412B">
        <w:rPr>
          <w:rFonts w:ascii="Times New Roman" w:hAnsi="Times New Roman" w:cs="Times New Roman"/>
          <w:sz w:val="20"/>
          <w:szCs w:val="20"/>
        </w:rPr>
        <w:t>Kamu İç Kontrol Standartlarına Uyum Eylem Planı Hazırlama Grubu Toplantısı</w:t>
      </w:r>
    </w:p>
    <w:p w:rsidR="00D5656E" w:rsidRPr="00E8412B" w:rsidRDefault="00D5656E" w:rsidP="00594C37">
      <w:pPr>
        <w:autoSpaceDE w:val="0"/>
        <w:autoSpaceDN w:val="0"/>
        <w:adjustRightInd w:val="0"/>
        <w:spacing w:after="100"/>
        <w:jc w:val="center"/>
        <w:rPr>
          <w:rFonts w:ascii="Times New Roman" w:eastAsia="Calibri" w:hAnsi="Times New Roman" w:cs="Times New Roman"/>
          <w:sz w:val="20"/>
          <w:szCs w:val="20"/>
        </w:rPr>
      </w:pPr>
    </w:p>
    <w:p w:rsidR="00E00F90" w:rsidRDefault="00E00F90" w:rsidP="00E00F90">
      <w:pPr>
        <w:ind w:firstLine="708"/>
        <w:jc w:val="both"/>
        <w:rPr>
          <w:rFonts w:ascii="Times New Roman" w:hAnsi="Times New Roman" w:cs="Times New Roman"/>
          <w:sz w:val="24"/>
          <w:szCs w:val="24"/>
        </w:rPr>
      </w:pPr>
      <w:r w:rsidRPr="00E8412B">
        <w:rPr>
          <w:rFonts w:ascii="Times New Roman" w:hAnsi="Times New Roman" w:cs="Times New Roman"/>
          <w:sz w:val="24"/>
          <w:szCs w:val="24"/>
        </w:rPr>
        <w:t>Söz konusu toplantıda yapılan çalışma ve değerlendirmeler sonucu elde edilen çıktı ve sonuçlara ilişkin dokümanlar</w:t>
      </w:r>
      <w:r w:rsidR="00594C37" w:rsidRPr="00E8412B">
        <w:rPr>
          <w:rFonts w:ascii="Times New Roman" w:hAnsi="Times New Roman" w:cs="Times New Roman"/>
          <w:sz w:val="24"/>
          <w:szCs w:val="24"/>
        </w:rPr>
        <w:t xml:space="preserve"> </w:t>
      </w:r>
      <w:r w:rsidRPr="00E8412B">
        <w:rPr>
          <w:rFonts w:ascii="Times New Roman" w:hAnsi="Times New Roman" w:cs="Times New Roman"/>
          <w:sz w:val="24"/>
          <w:szCs w:val="24"/>
        </w:rPr>
        <w:t xml:space="preserve">ile hazırlama grubu raporu </w:t>
      </w:r>
      <w:r w:rsidR="002722A7">
        <w:rPr>
          <w:rFonts w:ascii="Times New Roman" w:hAnsi="Times New Roman" w:cs="Times New Roman"/>
          <w:sz w:val="24"/>
          <w:szCs w:val="24"/>
        </w:rPr>
        <w:t>29.</w:t>
      </w:r>
      <w:r w:rsidR="004A7D65">
        <w:rPr>
          <w:rFonts w:ascii="Times New Roman" w:hAnsi="Times New Roman" w:cs="Times New Roman"/>
          <w:sz w:val="24"/>
          <w:szCs w:val="24"/>
        </w:rPr>
        <w:t>09</w:t>
      </w:r>
      <w:r w:rsidR="002722A7">
        <w:rPr>
          <w:rFonts w:ascii="Times New Roman" w:hAnsi="Times New Roman" w:cs="Times New Roman"/>
          <w:sz w:val="24"/>
          <w:szCs w:val="24"/>
        </w:rPr>
        <w:t>.</w:t>
      </w:r>
      <w:r w:rsidR="004A7D65">
        <w:rPr>
          <w:rFonts w:ascii="Times New Roman" w:hAnsi="Times New Roman" w:cs="Times New Roman"/>
          <w:sz w:val="24"/>
          <w:szCs w:val="24"/>
        </w:rPr>
        <w:t xml:space="preserve">2010 </w:t>
      </w:r>
      <w:r w:rsidRPr="00E8412B">
        <w:rPr>
          <w:rFonts w:ascii="Times New Roman" w:hAnsi="Times New Roman" w:cs="Times New Roman"/>
          <w:sz w:val="24"/>
          <w:szCs w:val="24"/>
        </w:rPr>
        <w:t>tarihinde yapılan toplantıda İzleme ve Yönlendirme Kurulu tarafından incelenerek uygulamaya alınması</w:t>
      </w:r>
      <w:r w:rsidR="00594C37" w:rsidRPr="00E8412B">
        <w:rPr>
          <w:rFonts w:ascii="Times New Roman" w:hAnsi="Times New Roman" w:cs="Times New Roman"/>
          <w:sz w:val="24"/>
          <w:szCs w:val="24"/>
        </w:rPr>
        <w:t xml:space="preserve"> için üst yöneticinin onayına sunulması </w:t>
      </w:r>
      <w:r w:rsidR="00594C37" w:rsidRPr="00D93D28">
        <w:rPr>
          <w:rFonts w:ascii="Times New Roman" w:hAnsi="Times New Roman" w:cs="Times New Roman"/>
          <w:sz w:val="24"/>
          <w:szCs w:val="24"/>
        </w:rPr>
        <w:t>uygun</w:t>
      </w:r>
      <w:r w:rsidR="00594C37" w:rsidRPr="00E8412B">
        <w:rPr>
          <w:rFonts w:ascii="Times New Roman" w:hAnsi="Times New Roman" w:cs="Times New Roman"/>
          <w:sz w:val="24"/>
          <w:szCs w:val="24"/>
        </w:rPr>
        <w:t xml:space="preserve"> görülmüştür.</w:t>
      </w:r>
      <w:r w:rsidRPr="00E8412B">
        <w:rPr>
          <w:rFonts w:ascii="Times New Roman" w:hAnsi="Times New Roman" w:cs="Times New Roman"/>
          <w:sz w:val="24"/>
          <w:szCs w:val="24"/>
        </w:rPr>
        <w:t xml:space="preserve"> </w:t>
      </w:r>
    </w:p>
    <w:p w:rsidR="00B17395" w:rsidRDefault="00210315" w:rsidP="00B17395">
      <w:pPr>
        <w:jc w:val="center"/>
        <w:rPr>
          <w:rFonts w:ascii="Times New Roman" w:hAnsi="Times New Roman" w:cs="Times New Roman"/>
          <w:sz w:val="24"/>
          <w:szCs w:val="24"/>
        </w:rPr>
      </w:pPr>
      <w:r w:rsidRPr="00210315">
        <w:rPr>
          <w:rFonts w:ascii="Times New Roman" w:hAnsi="Times New Roman" w:cs="Times New Roman"/>
          <w:noProof/>
          <w:sz w:val="24"/>
          <w:szCs w:val="24"/>
          <w:lang w:eastAsia="tr-TR"/>
        </w:rPr>
        <w:lastRenderedPageBreak/>
        <w:drawing>
          <wp:inline distT="0" distB="0" distL="0" distR="0">
            <wp:extent cx="3257550" cy="4336778"/>
            <wp:effectExtent l="19050" t="0" r="0" b="0"/>
            <wp:docPr id="28" name="Resim 8" descr="C:\Documents and Settings\İlknur KAYALIK\Belgelerim\Yeni Klasör\iç kontrol genel\EĞİTİM- TOPLANTI FOTO\29092010 KURUL\2909201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İlknur KAYALIK\Belgelerim\Yeni Klasör\iç kontrol genel\EĞİTİM- TOPLANTI FOTO\29092010 KURUL\29092010023.jpg"/>
                    <pic:cNvPicPr>
                      <a:picLocks noChangeAspect="1" noChangeArrowheads="1"/>
                    </pic:cNvPicPr>
                  </pic:nvPicPr>
                  <pic:blipFill>
                    <a:blip r:embed="rId13" cstate="print"/>
                    <a:srcRect/>
                    <a:stretch>
                      <a:fillRect/>
                    </a:stretch>
                  </pic:blipFill>
                  <pic:spPr bwMode="auto">
                    <a:xfrm>
                      <a:off x="0" y="0"/>
                      <a:ext cx="3257550" cy="4336778"/>
                    </a:xfrm>
                    <a:prstGeom prst="rect">
                      <a:avLst/>
                    </a:prstGeom>
                    <a:noFill/>
                    <a:ln w="9525">
                      <a:noFill/>
                      <a:miter lim="800000"/>
                      <a:headEnd/>
                      <a:tailEnd/>
                    </a:ln>
                  </pic:spPr>
                </pic:pic>
              </a:graphicData>
            </a:graphic>
          </wp:inline>
        </w:drawing>
      </w:r>
    </w:p>
    <w:p w:rsidR="00B17395" w:rsidRDefault="00B17395" w:rsidP="00B17395">
      <w:pPr>
        <w:spacing w:after="100"/>
        <w:jc w:val="center"/>
        <w:rPr>
          <w:rFonts w:ascii="Times New Roman" w:hAnsi="Times New Roman" w:cs="Times New Roman"/>
          <w:sz w:val="20"/>
          <w:szCs w:val="20"/>
        </w:rPr>
      </w:pPr>
      <w:r w:rsidRPr="00E8412B">
        <w:rPr>
          <w:rFonts w:ascii="Times New Roman" w:hAnsi="Times New Roman" w:cs="Times New Roman"/>
          <w:sz w:val="20"/>
          <w:szCs w:val="20"/>
        </w:rPr>
        <w:t>İzleme ve Yönlendirme Kurulu Toplantısı</w:t>
      </w:r>
    </w:p>
    <w:p w:rsidR="009C487E" w:rsidRDefault="009C487E" w:rsidP="00B17395">
      <w:pPr>
        <w:spacing w:after="100"/>
        <w:jc w:val="center"/>
        <w:rPr>
          <w:rFonts w:ascii="Times New Roman" w:hAnsi="Times New Roman" w:cs="Times New Roman"/>
          <w:sz w:val="20"/>
          <w:szCs w:val="20"/>
        </w:rPr>
      </w:pPr>
    </w:p>
    <w:p w:rsidR="00B8608A" w:rsidRDefault="00210315" w:rsidP="00B17395">
      <w:pPr>
        <w:spacing w:after="100"/>
        <w:jc w:val="center"/>
        <w:rPr>
          <w:rFonts w:ascii="Times New Roman" w:hAnsi="Times New Roman" w:cs="Times New Roman"/>
          <w:sz w:val="24"/>
          <w:szCs w:val="24"/>
        </w:rPr>
      </w:pPr>
      <w:r w:rsidRPr="00210315">
        <w:rPr>
          <w:rFonts w:ascii="Times New Roman" w:hAnsi="Times New Roman" w:cs="Times New Roman"/>
          <w:noProof/>
          <w:sz w:val="24"/>
          <w:szCs w:val="24"/>
          <w:lang w:eastAsia="tr-TR"/>
        </w:rPr>
        <w:drawing>
          <wp:inline distT="0" distB="0" distL="0" distR="0">
            <wp:extent cx="4533900" cy="3059017"/>
            <wp:effectExtent l="19050" t="0" r="0" b="0"/>
            <wp:docPr id="27" name="Resim 9" descr="C:\Documents and Settings\İlknur KAYALIK\Local Settings\Temporary Internet Files\Content.Word\2909201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İlknur KAYALIK\Local Settings\Temporary Internet Files\Content.Word\29092010020.jpg"/>
                    <pic:cNvPicPr>
                      <a:picLocks noChangeAspect="1" noChangeArrowheads="1"/>
                    </pic:cNvPicPr>
                  </pic:nvPicPr>
                  <pic:blipFill>
                    <a:blip r:embed="rId14" cstate="print"/>
                    <a:srcRect t="27634" r="-1220" b="21069"/>
                    <a:stretch>
                      <a:fillRect/>
                    </a:stretch>
                  </pic:blipFill>
                  <pic:spPr bwMode="auto">
                    <a:xfrm>
                      <a:off x="0" y="0"/>
                      <a:ext cx="4533900" cy="3059017"/>
                    </a:xfrm>
                    <a:prstGeom prst="rect">
                      <a:avLst/>
                    </a:prstGeom>
                    <a:noFill/>
                    <a:ln w="9525">
                      <a:noFill/>
                      <a:miter lim="800000"/>
                      <a:headEnd/>
                      <a:tailEnd/>
                    </a:ln>
                  </pic:spPr>
                </pic:pic>
              </a:graphicData>
            </a:graphic>
          </wp:inline>
        </w:drawing>
      </w:r>
    </w:p>
    <w:p w:rsidR="00594C37" w:rsidRPr="00E8412B" w:rsidRDefault="00594C37" w:rsidP="00594C37">
      <w:pPr>
        <w:spacing w:after="100"/>
        <w:jc w:val="center"/>
        <w:rPr>
          <w:rFonts w:ascii="Times New Roman" w:hAnsi="Times New Roman" w:cs="Times New Roman"/>
          <w:sz w:val="20"/>
          <w:szCs w:val="20"/>
        </w:rPr>
      </w:pPr>
      <w:r w:rsidRPr="00E8412B">
        <w:rPr>
          <w:rFonts w:ascii="Times New Roman" w:hAnsi="Times New Roman" w:cs="Times New Roman"/>
          <w:sz w:val="20"/>
          <w:szCs w:val="20"/>
        </w:rPr>
        <w:t>İzleme ve Yönlendirme Kurulu Toplantısı</w:t>
      </w:r>
    </w:p>
    <w:p w:rsidR="009C487E" w:rsidRDefault="009C487E" w:rsidP="00F7321E">
      <w:pPr>
        <w:rPr>
          <w:rFonts w:ascii="Times New Roman" w:hAnsi="Times New Roman" w:cs="Times New Roman"/>
          <w:b/>
          <w:sz w:val="24"/>
          <w:szCs w:val="24"/>
        </w:rPr>
      </w:pPr>
    </w:p>
    <w:p w:rsidR="009C487E" w:rsidRDefault="009C487E" w:rsidP="00F7321E">
      <w:pPr>
        <w:rPr>
          <w:rFonts w:ascii="Times New Roman" w:hAnsi="Times New Roman" w:cs="Times New Roman"/>
          <w:b/>
          <w:sz w:val="24"/>
          <w:szCs w:val="24"/>
        </w:rPr>
      </w:pPr>
    </w:p>
    <w:p w:rsidR="00F7321E" w:rsidRPr="00E8412B" w:rsidRDefault="00F7321E" w:rsidP="00F7321E">
      <w:pPr>
        <w:rPr>
          <w:rFonts w:ascii="Times New Roman" w:hAnsi="Times New Roman" w:cs="Times New Roman"/>
          <w:b/>
          <w:sz w:val="24"/>
          <w:szCs w:val="24"/>
        </w:rPr>
      </w:pPr>
      <w:r w:rsidRPr="00E8412B">
        <w:rPr>
          <w:rFonts w:ascii="Times New Roman" w:hAnsi="Times New Roman" w:cs="Times New Roman"/>
          <w:b/>
          <w:sz w:val="24"/>
          <w:szCs w:val="24"/>
        </w:rPr>
        <w:lastRenderedPageBreak/>
        <w:t>SONUÇ</w:t>
      </w:r>
    </w:p>
    <w:p w:rsidR="008F7C3D" w:rsidRDefault="00A76F3A" w:rsidP="009C388F">
      <w:pPr>
        <w:jc w:val="both"/>
        <w:rPr>
          <w:rFonts w:ascii="Times New Roman" w:hAnsi="Times New Roman" w:cs="Times New Roman"/>
          <w:sz w:val="24"/>
          <w:szCs w:val="24"/>
        </w:rPr>
      </w:pPr>
      <w:r w:rsidRPr="00E8412B">
        <w:rPr>
          <w:rFonts w:ascii="Times New Roman" w:hAnsi="Times New Roman" w:cs="Times New Roman"/>
          <w:b/>
          <w:sz w:val="24"/>
          <w:szCs w:val="24"/>
        </w:rPr>
        <w:tab/>
      </w:r>
      <w:proofErr w:type="gramStart"/>
      <w:r w:rsidR="00D23FA9" w:rsidRPr="00E8412B">
        <w:rPr>
          <w:rFonts w:ascii="Times New Roman" w:hAnsi="Times New Roman" w:cs="Times New Roman"/>
          <w:sz w:val="24"/>
          <w:szCs w:val="24"/>
        </w:rPr>
        <w:t xml:space="preserve">Makamlarınca onaylanan </w:t>
      </w:r>
      <w:r w:rsidR="00D23FA9" w:rsidRPr="00E8412B">
        <w:rPr>
          <w:rFonts w:ascii="Times New Roman" w:eastAsia="Calibri" w:hAnsi="Times New Roman" w:cs="Times New Roman"/>
          <w:sz w:val="24"/>
          <w:szCs w:val="24"/>
        </w:rPr>
        <w:t>2009/2011 yıllarını</w:t>
      </w:r>
      <w:r w:rsidRPr="00E8412B">
        <w:rPr>
          <w:rFonts w:ascii="Times New Roman" w:eastAsia="Calibri" w:hAnsi="Times New Roman" w:cs="Times New Roman"/>
          <w:sz w:val="24"/>
          <w:szCs w:val="24"/>
        </w:rPr>
        <w:t xml:space="preserve"> </w:t>
      </w:r>
      <w:r w:rsidR="00D23FA9" w:rsidRPr="00E8412B">
        <w:rPr>
          <w:rFonts w:ascii="Times New Roman" w:eastAsia="Calibri" w:hAnsi="Times New Roman" w:cs="Times New Roman"/>
          <w:sz w:val="24"/>
          <w:szCs w:val="24"/>
        </w:rPr>
        <w:t>(</w:t>
      </w:r>
      <w:r w:rsidRPr="00E8412B">
        <w:rPr>
          <w:rFonts w:ascii="Times New Roman" w:eastAsia="Calibri" w:hAnsi="Times New Roman" w:cs="Times New Roman"/>
          <w:sz w:val="24"/>
          <w:szCs w:val="24"/>
        </w:rPr>
        <w:t>alt</w:t>
      </w:r>
      <w:r w:rsidR="00D23FA9" w:rsidRPr="00E8412B">
        <w:rPr>
          <w:rFonts w:ascii="Times New Roman" w:eastAsia="Calibri" w:hAnsi="Times New Roman" w:cs="Times New Roman"/>
          <w:sz w:val="24"/>
          <w:szCs w:val="24"/>
        </w:rPr>
        <w:t>ışar aylık dört dönem) kapsayan</w:t>
      </w:r>
      <w:r w:rsidRPr="00E8412B">
        <w:rPr>
          <w:rFonts w:ascii="Times New Roman" w:hAnsi="Times New Roman" w:cs="Times New Roman"/>
          <w:sz w:val="24"/>
          <w:szCs w:val="24"/>
        </w:rPr>
        <w:t xml:space="preserve"> </w:t>
      </w:r>
      <w:r w:rsidRPr="00E8412B">
        <w:rPr>
          <w:rFonts w:ascii="Times New Roman" w:eastAsia="Calibri" w:hAnsi="Times New Roman" w:cs="Times New Roman"/>
          <w:sz w:val="24"/>
          <w:szCs w:val="24"/>
        </w:rPr>
        <w:t>İç Kontrol Eylem Planı</w:t>
      </w:r>
      <w:r w:rsidR="009C388F" w:rsidRPr="00E8412B">
        <w:rPr>
          <w:rFonts w:ascii="Times New Roman" w:hAnsi="Times New Roman" w:cs="Times New Roman"/>
          <w:sz w:val="24"/>
          <w:szCs w:val="24"/>
        </w:rPr>
        <w:t>nın ikinci</w:t>
      </w:r>
      <w:r w:rsidRPr="00E8412B">
        <w:rPr>
          <w:rFonts w:ascii="Times New Roman" w:hAnsi="Times New Roman" w:cs="Times New Roman"/>
          <w:sz w:val="24"/>
          <w:szCs w:val="24"/>
        </w:rPr>
        <w:t xml:space="preserve"> altı aylık </w:t>
      </w:r>
      <w:r w:rsidR="009C388F" w:rsidRPr="00E8412B">
        <w:rPr>
          <w:rFonts w:ascii="Times New Roman" w:hAnsi="Times New Roman" w:cs="Times New Roman"/>
          <w:sz w:val="24"/>
          <w:szCs w:val="24"/>
        </w:rPr>
        <w:t>döneminde;</w:t>
      </w:r>
      <w:r w:rsidRPr="00E8412B">
        <w:rPr>
          <w:rFonts w:ascii="Times New Roman" w:hAnsi="Times New Roman" w:cs="Times New Roman"/>
          <w:sz w:val="24"/>
          <w:szCs w:val="24"/>
        </w:rPr>
        <w:t xml:space="preserve"> </w:t>
      </w:r>
      <w:r w:rsidR="008F7C3D">
        <w:rPr>
          <w:rFonts w:ascii="Times New Roman" w:hAnsi="Times New Roman" w:cs="Times New Roman"/>
          <w:sz w:val="24"/>
          <w:szCs w:val="24"/>
        </w:rPr>
        <w:t>birimlerin yapması gereken faaliyet ve eylemleri gösteren eylem planı birimlere gönderilmiş olmakla birlikte tekr</w:t>
      </w:r>
      <w:r w:rsidR="002722A7">
        <w:rPr>
          <w:rFonts w:ascii="Times New Roman" w:hAnsi="Times New Roman" w:cs="Times New Roman"/>
          <w:sz w:val="24"/>
          <w:szCs w:val="24"/>
        </w:rPr>
        <w:t>ar hatırlatılması bakımından 11.</w:t>
      </w:r>
      <w:r w:rsidR="008F7C3D">
        <w:rPr>
          <w:rFonts w:ascii="Times New Roman" w:hAnsi="Times New Roman" w:cs="Times New Roman"/>
          <w:sz w:val="24"/>
          <w:szCs w:val="24"/>
        </w:rPr>
        <w:t>05</w:t>
      </w:r>
      <w:r w:rsidR="002722A7">
        <w:rPr>
          <w:rFonts w:ascii="Times New Roman" w:hAnsi="Times New Roman" w:cs="Times New Roman"/>
          <w:sz w:val="24"/>
          <w:szCs w:val="24"/>
        </w:rPr>
        <w:t>.</w:t>
      </w:r>
      <w:r w:rsidR="008F7C3D">
        <w:rPr>
          <w:rFonts w:ascii="Times New Roman" w:hAnsi="Times New Roman" w:cs="Times New Roman"/>
          <w:sz w:val="24"/>
          <w:szCs w:val="24"/>
        </w:rPr>
        <w:t xml:space="preserve">2010 tarihli yazımız ile birimler bazında hazırlanan eylem listeleri gönderilmiş ve aynı zamanda çalışmalara başlamaları talep edilmiştir. </w:t>
      </w:r>
      <w:proofErr w:type="gramEnd"/>
      <w:r w:rsidR="008F7C3D">
        <w:rPr>
          <w:rFonts w:ascii="Times New Roman" w:hAnsi="Times New Roman" w:cs="Times New Roman"/>
          <w:sz w:val="24"/>
          <w:szCs w:val="24"/>
        </w:rPr>
        <w:t>Buna rağmen birim yöneticilerimizin yeteri kadar destek vermediği gözlemlenmektedir.</w:t>
      </w:r>
    </w:p>
    <w:p w:rsidR="007858C7" w:rsidRDefault="007858C7" w:rsidP="007858C7">
      <w:pPr>
        <w:ind w:firstLine="708"/>
        <w:jc w:val="both"/>
        <w:rPr>
          <w:rFonts w:ascii="Times New Roman" w:hAnsi="Times New Roman" w:cs="Times New Roman"/>
          <w:sz w:val="24"/>
          <w:szCs w:val="24"/>
        </w:rPr>
      </w:pPr>
      <w:r>
        <w:rPr>
          <w:rFonts w:ascii="Times New Roman" w:hAnsi="Times New Roman" w:cs="Times New Roman"/>
          <w:sz w:val="24"/>
          <w:szCs w:val="24"/>
        </w:rPr>
        <w:t>Eylem Planı hazırlık aşamasında yapılan mevcut durum analizine göre Bakanlığımız iç kontrol ortamının iç kontrol standartlarına uyum oranı % 3</w:t>
      </w:r>
      <w:r w:rsidR="004A7D65">
        <w:rPr>
          <w:rFonts w:ascii="Times New Roman" w:hAnsi="Times New Roman" w:cs="Times New Roman"/>
          <w:sz w:val="24"/>
          <w:szCs w:val="24"/>
        </w:rPr>
        <w:t>8 olarak belirlenmiş, bu oran iki</w:t>
      </w:r>
      <w:r>
        <w:rPr>
          <w:rFonts w:ascii="Times New Roman" w:hAnsi="Times New Roman" w:cs="Times New Roman"/>
          <w:sz w:val="24"/>
          <w:szCs w:val="24"/>
        </w:rPr>
        <w:t xml:space="preserve"> altı ayda % 49 a, ikinci altı aylık dönemde ise % 65 e ulaşılmasını tasarlayan plan </w:t>
      </w:r>
      <w:proofErr w:type="gramStart"/>
      <w:r>
        <w:rPr>
          <w:rFonts w:ascii="Times New Roman" w:hAnsi="Times New Roman" w:cs="Times New Roman"/>
          <w:sz w:val="24"/>
          <w:szCs w:val="24"/>
        </w:rPr>
        <w:t>dahilinde</w:t>
      </w:r>
      <w:proofErr w:type="gramEnd"/>
      <w:r>
        <w:rPr>
          <w:rFonts w:ascii="Times New Roman" w:hAnsi="Times New Roman" w:cs="Times New Roman"/>
          <w:sz w:val="24"/>
          <w:szCs w:val="24"/>
        </w:rPr>
        <w:t xml:space="preserve"> çalışmalar gerçekleştirilmiştir.</w:t>
      </w:r>
    </w:p>
    <w:p w:rsidR="00D23FA9" w:rsidRPr="00E8412B" w:rsidRDefault="008878D4" w:rsidP="006C5232">
      <w:pPr>
        <w:ind w:firstLine="708"/>
        <w:jc w:val="both"/>
        <w:rPr>
          <w:rFonts w:ascii="Times New Roman" w:hAnsi="Times New Roman" w:cs="Times New Roman"/>
          <w:sz w:val="24"/>
          <w:szCs w:val="24"/>
        </w:rPr>
      </w:pPr>
      <w:r w:rsidRPr="00E8412B">
        <w:rPr>
          <w:rFonts w:ascii="Times New Roman" w:hAnsi="Times New Roman" w:cs="Times New Roman"/>
          <w:sz w:val="24"/>
          <w:szCs w:val="24"/>
        </w:rPr>
        <w:t xml:space="preserve">Eylem Planının </w:t>
      </w:r>
      <w:r w:rsidR="00D37481" w:rsidRPr="00E8412B">
        <w:rPr>
          <w:rFonts w:ascii="Times New Roman" w:hAnsi="Times New Roman" w:cs="Times New Roman"/>
          <w:sz w:val="24"/>
          <w:szCs w:val="24"/>
        </w:rPr>
        <w:t xml:space="preserve">altışar aylık </w:t>
      </w:r>
      <w:r w:rsidRPr="00E8412B">
        <w:rPr>
          <w:rFonts w:ascii="Times New Roman" w:hAnsi="Times New Roman" w:cs="Times New Roman"/>
          <w:sz w:val="24"/>
          <w:szCs w:val="24"/>
        </w:rPr>
        <w:t xml:space="preserve">ilk </w:t>
      </w:r>
      <w:r w:rsidR="00D37481" w:rsidRPr="00E8412B">
        <w:rPr>
          <w:rFonts w:ascii="Times New Roman" w:hAnsi="Times New Roman" w:cs="Times New Roman"/>
          <w:sz w:val="24"/>
          <w:szCs w:val="24"/>
        </w:rPr>
        <w:t xml:space="preserve">iki </w:t>
      </w:r>
      <w:r w:rsidRPr="00E8412B">
        <w:rPr>
          <w:rFonts w:ascii="Times New Roman" w:hAnsi="Times New Roman" w:cs="Times New Roman"/>
          <w:sz w:val="24"/>
          <w:szCs w:val="24"/>
        </w:rPr>
        <w:t>döneminde gerçekleştirilmesi gereken faaliyetler, sorumlu birimler</w:t>
      </w:r>
      <w:r w:rsidR="00CD767D" w:rsidRPr="00E8412B">
        <w:rPr>
          <w:rFonts w:ascii="Times New Roman" w:hAnsi="Times New Roman" w:cs="Times New Roman"/>
          <w:sz w:val="24"/>
          <w:szCs w:val="24"/>
        </w:rPr>
        <w:t xml:space="preserve"> tarafından gerçekleştirilmiş olup,</w:t>
      </w:r>
      <w:r w:rsidRPr="00E8412B">
        <w:rPr>
          <w:rFonts w:ascii="Times New Roman" w:hAnsi="Times New Roman" w:cs="Times New Roman"/>
          <w:sz w:val="24"/>
          <w:szCs w:val="24"/>
        </w:rPr>
        <w:t xml:space="preserve"> </w:t>
      </w:r>
      <w:r w:rsidR="006F40B8" w:rsidRPr="00E8412B">
        <w:rPr>
          <w:rFonts w:ascii="Times New Roman" w:hAnsi="Times New Roman" w:cs="Times New Roman"/>
          <w:sz w:val="24"/>
          <w:szCs w:val="24"/>
        </w:rPr>
        <w:t>b</w:t>
      </w:r>
      <w:r w:rsidRPr="00E8412B">
        <w:rPr>
          <w:rFonts w:ascii="Times New Roman" w:hAnsi="Times New Roman" w:cs="Times New Roman"/>
          <w:sz w:val="24"/>
          <w:szCs w:val="24"/>
        </w:rPr>
        <w:t>azı faaliyetlerle ilgi</w:t>
      </w:r>
      <w:r w:rsidR="00DE068D" w:rsidRPr="00E8412B">
        <w:rPr>
          <w:rFonts w:ascii="Times New Roman" w:hAnsi="Times New Roman" w:cs="Times New Roman"/>
          <w:sz w:val="24"/>
          <w:szCs w:val="24"/>
        </w:rPr>
        <w:t>li</w:t>
      </w:r>
      <w:r w:rsidRPr="00E8412B">
        <w:rPr>
          <w:rFonts w:ascii="Times New Roman" w:hAnsi="Times New Roman" w:cs="Times New Roman"/>
          <w:sz w:val="24"/>
          <w:szCs w:val="24"/>
        </w:rPr>
        <w:t xml:space="preserve"> çalışmalar devam etmekte olup</w:t>
      </w:r>
      <w:r w:rsidR="00693473" w:rsidRPr="00E8412B">
        <w:rPr>
          <w:rFonts w:ascii="Times New Roman" w:hAnsi="Times New Roman" w:cs="Times New Roman"/>
          <w:sz w:val="24"/>
          <w:szCs w:val="24"/>
        </w:rPr>
        <w:t>,</w:t>
      </w:r>
      <w:r w:rsidRPr="00E8412B">
        <w:rPr>
          <w:rFonts w:ascii="Times New Roman" w:hAnsi="Times New Roman" w:cs="Times New Roman"/>
          <w:sz w:val="24"/>
          <w:szCs w:val="24"/>
        </w:rPr>
        <w:t xml:space="preserve"> </w:t>
      </w:r>
      <w:r w:rsidR="00693473" w:rsidRPr="00E8412B">
        <w:rPr>
          <w:rFonts w:ascii="Times New Roman" w:hAnsi="Times New Roman" w:cs="Times New Roman"/>
          <w:sz w:val="24"/>
          <w:szCs w:val="24"/>
        </w:rPr>
        <w:t>sonuçları takip edilerek ayrıca raporlanacaktır.</w:t>
      </w:r>
    </w:p>
    <w:p w:rsidR="002722A7" w:rsidRDefault="002722A7" w:rsidP="0000234D">
      <w:pPr>
        <w:pStyle w:val="ResimYazs"/>
        <w:jc w:val="center"/>
        <w:rPr>
          <w:rFonts w:cs="Times New Roman"/>
          <w:color w:val="000000" w:themeColor="text1"/>
          <w:sz w:val="24"/>
          <w:szCs w:val="24"/>
        </w:rPr>
      </w:pPr>
    </w:p>
    <w:p w:rsidR="008F2E44" w:rsidRDefault="008F2E44" w:rsidP="008F2E44"/>
    <w:p w:rsidR="009C487E" w:rsidRDefault="009C487E" w:rsidP="008F2E44"/>
    <w:p w:rsidR="009C487E" w:rsidRDefault="009C487E" w:rsidP="008F2E44"/>
    <w:p w:rsidR="009C487E" w:rsidRDefault="009C487E" w:rsidP="008F2E44"/>
    <w:p w:rsidR="009C487E" w:rsidRDefault="009C487E" w:rsidP="008F2E44"/>
    <w:p w:rsidR="009C487E" w:rsidRDefault="009C487E" w:rsidP="008F2E44"/>
    <w:p w:rsidR="009C487E" w:rsidRDefault="009C487E" w:rsidP="008F2E44"/>
    <w:p w:rsidR="009C487E" w:rsidRDefault="009C487E" w:rsidP="008F2E44"/>
    <w:p w:rsidR="009C487E" w:rsidRDefault="009C487E" w:rsidP="008F2E44"/>
    <w:p w:rsidR="009C487E" w:rsidRDefault="009C487E" w:rsidP="008F2E44"/>
    <w:p w:rsidR="009C487E" w:rsidRDefault="009C487E" w:rsidP="008F2E44"/>
    <w:p w:rsidR="009C487E" w:rsidRDefault="009C487E" w:rsidP="008F2E44"/>
    <w:p w:rsidR="008F2E44" w:rsidRDefault="008F2E44" w:rsidP="008F2E44"/>
    <w:p w:rsidR="008F2E44" w:rsidRDefault="008F2E44" w:rsidP="008F2E44"/>
    <w:p w:rsidR="008F2E44" w:rsidRDefault="008F2E44" w:rsidP="008F2E44"/>
    <w:p w:rsidR="008F2E44" w:rsidRDefault="008F2E44" w:rsidP="008F2E44"/>
    <w:p w:rsidR="00B638DA" w:rsidRPr="00E8412B" w:rsidRDefault="006B315B" w:rsidP="0000234D">
      <w:pPr>
        <w:pStyle w:val="ResimYazs"/>
        <w:jc w:val="center"/>
        <w:rPr>
          <w:rFonts w:cs="Times New Roman"/>
          <w:color w:val="000000" w:themeColor="text1"/>
          <w:sz w:val="24"/>
          <w:szCs w:val="24"/>
        </w:rPr>
      </w:pPr>
      <w:r w:rsidRPr="00E8412B">
        <w:rPr>
          <w:rFonts w:cs="Times New Roman"/>
          <w:color w:val="000000" w:themeColor="text1"/>
          <w:sz w:val="24"/>
          <w:szCs w:val="24"/>
        </w:rPr>
        <w:lastRenderedPageBreak/>
        <w:t>30.06.2009 TARİHİNDEKİ MEVCUT DURUM İLE 3</w:t>
      </w:r>
      <w:r w:rsidR="009C388F" w:rsidRPr="00E8412B">
        <w:rPr>
          <w:rFonts w:cs="Times New Roman"/>
          <w:color w:val="000000" w:themeColor="text1"/>
          <w:sz w:val="24"/>
          <w:szCs w:val="24"/>
        </w:rPr>
        <w:t>0</w:t>
      </w:r>
      <w:r w:rsidRPr="00E8412B">
        <w:rPr>
          <w:rFonts w:cs="Times New Roman"/>
          <w:color w:val="000000" w:themeColor="text1"/>
          <w:sz w:val="24"/>
          <w:szCs w:val="24"/>
        </w:rPr>
        <w:t>.</w:t>
      </w:r>
      <w:r w:rsidR="009C388F" w:rsidRPr="00E8412B">
        <w:rPr>
          <w:rFonts w:cs="Times New Roman"/>
          <w:color w:val="000000" w:themeColor="text1"/>
          <w:sz w:val="24"/>
          <w:szCs w:val="24"/>
        </w:rPr>
        <w:t>06</w:t>
      </w:r>
      <w:r w:rsidRPr="00E8412B">
        <w:rPr>
          <w:rFonts w:cs="Times New Roman"/>
          <w:color w:val="000000" w:themeColor="text1"/>
          <w:sz w:val="24"/>
          <w:szCs w:val="24"/>
        </w:rPr>
        <w:t>.20</w:t>
      </w:r>
      <w:r w:rsidR="009C388F" w:rsidRPr="00E8412B">
        <w:rPr>
          <w:rFonts w:cs="Times New Roman"/>
          <w:color w:val="000000" w:themeColor="text1"/>
          <w:sz w:val="24"/>
          <w:szCs w:val="24"/>
        </w:rPr>
        <w:t>10</w:t>
      </w:r>
      <w:r w:rsidRPr="00E8412B">
        <w:rPr>
          <w:rFonts w:cs="Times New Roman"/>
          <w:color w:val="000000" w:themeColor="text1"/>
          <w:sz w:val="24"/>
          <w:szCs w:val="24"/>
        </w:rPr>
        <w:t xml:space="preserve"> TARİHİ İTİBARİYLE GERÇEKLEŞME ORANLARINI KARŞILAŞTIRMA GRAFİKLERİ</w:t>
      </w:r>
    </w:p>
    <w:p w:rsidR="00891AE9" w:rsidRPr="00E8412B" w:rsidRDefault="00891AE9" w:rsidP="00891AE9">
      <w:pPr>
        <w:pStyle w:val="ResimYazs"/>
        <w:ind w:left="2124" w:firstLine="708"/>
        <w:rPr>
          <w:rFonts w:cs="Times New Roman"/>
          <w:color w:val="000000" w:themeColor="text1"/>
          <w:sz w:val="24"/>
          <w:szCs w:val="24"/>
        </w:rPr>
      </w:pPr>
      <w:r w:rsidRPr="00E8412B">
        <w:rPr>
          <w:rFonts w:cs="Times New Roman"/>
          <w:color w:val="000000" w:themeColor="text1"/>
          <w:sz w:val="24"/>
          <w:szCs w:val="24"/>
        </w:rPr>
        <w:t>KONTROL ORTAMI STANDARDI</w:t>
      </w:r>
    </w:p>
    <w:p w:rsidR="009C388F" w:rsidRPr="00E8412B" w:rsidRDefault="009C388F" w:rsidP="009C388F">
      <w:pPr>
        <w:pStyle w:val="ResimYazs"/>
        <w:rPr>
          <w:rFonts w:cs="Times New Roman"/>
          <w:color w:val="000000" w:themeColor="text1"/>
          <w:sz w:val="24"/>
          <w:szCs w:val="24"/>
        </w:rPr>
      </w:pPr>
      <w:r w:rsidRPr="00E8412B">
        <w:rPr>
          <w:rFonts w:cs="Times New Roman"/>
          <w:color w:val="000000" w:themeColor="text1"/>
          <w:sz w:val="24"/>
          <w:szCs w:val="24"/>
        </w:rPr>
        <w:t xml:space="preserve">31.12.2009 tarihindeki mevcut durum </w:t>
      </w:r>
    </w:p>
    <w:p w:rsidR="00EF4C41" w:rsidRPr="00E8412B" w:rsidRDefault="00EF4C41" w:rsidP="00EF4C41">
      <w:pPr>
        <w:pStyle w:val="ResimYazs"/>
        <w:rPr>
          <w:rFonts w:cs="Times New Roman"/>
          <w:color w:val="000000" w:themeColor="text1"/>
          <w:sz w:val="24"/>
          <w:szCs w:val="24"/>
        </w:rPr>
      </w:pPr>
      <w:r w:rsidRPr="00E8412B">
        <w:rPr>
          <w:rFonts w:cs="Times New Roman"/>
          <w:noProof/>
          <w:color w:val="000000" w:themeColor="text1"/>
          <w:sz w:val="24"/>
          <w:szCs w:val="24"/>
          <w:lang w:eastAsia="tr-TR"/>
        </w:rPr>
        <w:drawing>
          <wp:inline distT="0" distB="0" distL="0" distR="0">
            <wp:extent cx="5486400" cy="1504950"/>
            <wp:effectExtent l="38100" t="19050" r="19050" b="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C388F" w:rsidRPr="00E8412B" w:rsidRDefault="005643F7" w:rsidP="009C388F">
      <w:pPr>
        <w:pStyle w:val="ResimYazs"/>
        <w:rPr>
          <w:rFonts w:cs="Times New Roman"/>
          <w:color w:val="000000" w:themeColor="text1"/>
          <w:sz w:val="24"/>
          <w:szCs w:val="24"/>
        </w:rPr>
      </w:pPr>
      <w:r w:rsidRPr="00E8412B">
        <w:rPr>
          <w:rFonts w:cs="Times New Roman"/>
          <w:color w:val="000000" w:themeColor="text1"/>
          <w:sz w:val="24"/>
          <w:szCs w:val="24"/>
        </w:rPr>
        <w:t xml:space="preserve">30.06.2010 </w:t>
      </w:r>
      <w:r w:rsidR="009C388F" w:rsidRPr="00E8412B">
        <w:rPr>
          <w:rFonts w:cs="Times New Roman"/>
          <w:color w:val="000000" w:themeColor="text1"/>
          <w:sz w:val="24"/>
          <w:szCs w:val="24"/>
        </w:rPr>
        <w:t>tarihi itibariyle</w:t>
      </w:r>
    </w:p>
    <w:p w:rsidR="009C388F" w:rsidRPr="00E8412B" w:rsidRDefault="005E2560" w:rsidP="009C388F">
      <w:pPr>
        <w:pStyle w:val="ResimYazs"/>
        <w:ind w:left="2124" w:hanging="2124"/>
        <w:rPr>
          <w:rFonts w:cs="Times New Roman"/>
          <w:color w:val="000000" w:themeColor="text1"/>
          <w:sz w:val="24"/>
          <w:szCs w:val="24"/>
        </w:rPr>
      </w:pPr>
      <w:r w:rsidRPr="005E2560">
        <w:rPr>
          <w:rFonts w:cs="Times New Roman"/>
          <w:noProof/>
          <w:color w:val="000000" w:themeColor="text1"/>
          <w:sz w:val="24"/>
          <w:szCs w:val="24"/>
          <w:lang w:eastAsia="tr-TR"/>
        </w:rPr>
        <w:drawing>
          <wp:inline distT="0" distB="0" distL="0" distR="0">
            <wp:extent cx="5486400" cy="1504950"/>
            <wp:effectExtent l="38100" t="19050" r="19050" b="0"/>
            <wp:docPr id="1"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C0522" w:rsidRPr="00E8412B" w:rsidRDefault="008D13CF" w:rsidP="00BC0522">
      <w:pPr>
        <w:pStyle w:val="ResimYazs"/>
        <w:ind w:left="2124" w:firstLine="708"/>
        <w:rPr>
          <w:rFonts w:cs="Times New Roman"/>
          <w:color w:val="000000" w:themeColor="text1"/>
          <w:sz w:val="24"/>
          <w:szCs w:val="24"/>
        </w:rPr>
      </w:pPr>
      <w:r w:rsidRPr="00E8412B">
        <w:rPr>
          <w:rFonts w:cs="Times New Roman"/>
          <w:color w:val="000000" w:themeColor="text1"/>
          <w:sz w:val="24"/>
          <w:szCs w:val="24"/>
        </w:rPr>
        <w:t xml:space="preserve">RİSK DEĞERLENDİRME </w:t>
      </w:r>
      <w:r w:rsidR="00BC0522" w:rsidRPr="00E8412B">
        <w:rPr>
          <w:rFonts w:cs="Times New Roman"/>
          <w:color w:val="000000" w:themeColor="text1"/>
          <w:sz w:val="24"/>
          <w:szCs w:val="24"/>
        </w:rPr>
        <w:t>STANDARDI</w:t>
      </w:r>
    </w:p>
    <w:p w:rsidR="009C388F" w:rsidRPr="00E8412B" w:rsidRDefault="00D80721" w:rsidP="009C388F">
      <w:pPr>
        <w:pStyle w:val="ResimYazs"/>
        <w:rPr>
          <w:rFonts w:cs="Times New Roman"/>
          <w:color w:val="000000" w:themeColor="text1"/>
          <w:sz w:val="24"/>
          <w:szCs w:val="24"/>
        </w:rPr>
      </w:pPr>
      <w:r w:rsidRPr="00E8412B">
        <w:rPr>
          <w:rFonts w:cs="Times New Roman"/>
          <w:color w:val="000000" w:themeColor="text1"/>
          <w:sz w:val="24"/>
          <w:szCs w:val="24"/>
        </w:rPr>
        <w:t xml:space="preserve">31.12.2009 </w:t>
      </w:r>
      <w:r w:rsidR="009C388F" w:rsidRPr="00E8412B">
        <w:rPr>
          <w:rFonts w:cs="Times New Roman"/>
          <w:color w:val="000000" w:themeColor="text1"/>
          <w:sz w:val="24"/>
          <w:szCs w:val="24"/>
        </w:rPr>
        <w:t xml:space="preserve">tarihindeki mevcut durum </w:t>
      </w:r>
    </w:p>
    <w:p w:rsidR="00D80721" w:rsidRPr="00E8412B" w:rsidRDefault="00D80721" w:rsidP="00D80721">
      <w:r w:rsidRPr="00E8412B">
        <w:rPr>
          <w:noProof/>
          <w:lang w:eastAsia="tr-TR"/>
        </w:rPr>
        <w:drawing>
          <wp:inline distT="0" distB="0" distL="0" distR="0">
            <wp:extent cx="5486400" cy="1514475"/>
            <wp:effectExtent l="38100" t="19050" r="19050" b="0"/>
            <wp:docPr id="12"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C388F" w:rsidRPr="00E8412B" w:rsidRDefault="009C388F" w:rsidP="009C388F">
      <w:pPr>
        <w:pStyle w:val="ResimYazs"/>
        <w:rPr>
          <w:rFonts w:cs="Times New Roman"/>
          <w:color w:val="000000" w:themeColor="text1"/>
          <w:sz w:val="24"/>
          <w:szCs w:val="24"/>
        </w:rPr>
      </w:pPr>
      <w:r w:rsidRPr="00E8412B">
        <w:rPr>
          <w:rFonts w:cs="Times New Roman"/>
          <w:color w:val="000000" w:themeColor="text1"/>
          <w:sz w:val="24"/>
          <w:szCs w:val="24"/>
        </w:rPr>
        <w:t>30.06.2010 tarihi itibariyle</w:t>
      </w:r>
    </w:p>
    <w:p w:rsidR="009C388F" w:rsidRPr="00E8412B" w:rsidRDefault="005E2560" w:rsidP="009C388F">
      <w:r w:rsidRPr="005E2560">
        <w:rPr>
          <w:noProof/>
          <w:lang w:eastAsia="tr-TR"/>
        </w:rPr>
        <w:drawing>
          <wp:inline distT="0" distB="0" distL="0" distR="0">
            <wp:extent cx="5486400" cy="1504950"/>
            <wp:effectExtent l="38100" t="19050" r="19050" b="0"/>
            <wp:docPr id="3"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4059B" w:rsidRPr="00E8412B" w:rsidRDefault="00C4059B" w:rsidP="00C4059B">
      <w:pPr>
        <w:pStyle w:val="ResimYazs"/>
        <w:ind w:left="2124" w:firstLine="708"/>
        <w:rPr>
          <w:rFonts w:cs="Times New Roman"/>
          <w:color w:val="000000" w:themeColor="text1"/>
          <w:sz w:val="24"/>
          <w:szCs w:val="24"/>
        </w:rPr>
      </w:pPr>
      <w:r w:rsidRPr="00E8412B">
        <w:rPr>
          <w:rFonts w:cs="Times New Roman"/>
          <w:color w:val="000000" w:themeColor="text1"/>
          <w:sz w:val="24"/>
          <w:szCs w:val="24"/>
        </w:rPr>
        <w:lastRenderedPageBreak/>
        <w:t>KONTROL FAALİYETLERİ STANDARDI</w:t>
      </w:r>
    </w:p>
    <w:p w:rsidR="005643F7" w:rsidRPr="00E8412B" w:rsidRDefault="005643F7" w:rsidP="005643F7">
      <w:pPr>
        <w:pStyle w:val="ResimYazs"/>
      </w:pPr>
      <w:r w:rsidRPr="00E8412B">
        <w:rPr>
          <w:rFonts w:cs="Times New Roman"/>
          <w:color w:val="000000" w:themeColor="text1"/>
          <w:sz w:val="24"/>
          <w:szCs w:val="24"/>
        </w:rPr>
        <w:t xml:space="preserve">31.12.2009 tarihindeki mevcut durum </w:t>
      </w:r>
      <w:r w:rsidRPr="00E8412B">
        <w:rPr>
          <w:noProof/>
          <w:lang w:eastAsia="tr-TR"/>
        </w:rPr>
        <w:drawing>
          <wp:inline distT="0" distB="0" distL="0" distR="0">
            <wp:extent cx="5486400" cy="1466850"/>
            <wp:effectExtent l="38100" t="19050" r="19050" b="0"/>
            <wp:docPr id="8"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B315B" w:rsidRPr="00E8412B" w:rsidRDefault="006B315B" w:rsidP="006B315B">
      <w:pPr>
        <w:pStyle w:val="ResimYazs"/>
        <w:rPr>
          <w:rFonts w:cs="Times New Roman"/>
          <w:color w:val="000000" w:themeColor="text1"/>
          <w:sz w:val="24"/>
          <w:szCs w:val="24"/>
        </w:rPr>
      </w:pPr>
      <w:r w:rsidRPr="00E8412B">
        <w:rPr>
          <w:rFonts w:cs="Times New Roman"/>
          <w:color w:val="000000" w:themeColor="text1"/>
          <w:sz w:val="24"/>
          <w:szCs w:val="24"/>
        </w:rPr>
        <w:t>30.06.20</w:t>
      </w:r>
      <w:r w:rsidR="005643F7" w:rsidRPr="00E8412B">
        <w:rPr>
          <w:rFonts w:cs="Times New Roman"/>
          <w:color w:val="000000" w:themeColor="text1"/>
          <w:sz w:val="24"/>
          <w:szCs w:val="24"/>
        </w:rPr>
        <w:t>10</w:t>
      </w:r>
      <w:r w:rsidRPr="00E8412B">
        <w:rPr>
          <w:rFonts w:cs="Times New Roman"/>
          <w:color w:val="000000" w:themeColor="text1"/>
          <w:sz w:val="24"/>
          <w:szCs w:val="24"/>
        </w:rPr>
        <w:t xml:space="preserve"> </w:t>
      </w:r>
      <w:r w:rsidR="005643F7" w:rsidRPr="00E8412B">
        <w:rPr>
          <w:rFonts w:cs="Times New Roman"/>
          <w:color w:val="000000" w:themeColor="text1"/>
          <w:sz w:val="24"/>
          <w:szCs w:val="24"/>
        </w:rPr>
        <w:t>tarihi itibariyle</w:t>
      </w:r>
    </w:p>
    <w:p w:rsidR="00C4059B" w:rsidRPr="00E8412B" w:rsidRDefault="005E2560" w:rsidP="00C4059B">
      <w:r w:rsidRPr="005E2560">
        <w:rPr>
          <w:noProof/>
          <w:lang w:eastAsia="tr-TR"/>
        </w:rPr>
        <w:drawing>
          <wp:inline distT="0" distB="0" distL="0" distR="0">
            <wp:extent cx="5486400" cy="1504950"/>
            <wp:effectExtent l="38100" t="19050" r="19050" b="0"/>
            <wp:docPr id="4"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F5B1A" w:rsidRPr="00E8412B" w:rsidRDefault="000F5B1A" w:rsidP="00B509B3">
      <w:pPr>
        <w:pStyle w:val="ResimYazs"/>
        <w:ind w:left="2124" w:firstLine="708"/>
        <w:rPr>
          <w:rFonts w:cs="Times New Roman"/>
          <w:color w:val="000000" w:themeColor="text1"/>
          <w:sz w:val="24"/>
          <w:szCs w:val="24"/>
        </w:rPr>
      </w:pPr>
    </w:p>
    <w:p w:rsidR="00B509B3" w:rsidRPr="00E8412B" w:rsidRDefault="00B509B3" w:rsidP="00B509B3">
      <w:pPr>
        <w:pStyle w:val="ResimYazs"/>
        <w:ind w:left="2124" w:firstLine="708"/>
        <w:rPr>
          <w:rFonts w:cs="Times New Roman"/>
          <w:color w:val="000000" w:themeColor="text1"/>
          <w:sz w:val="24"/>
          <w:szCs w:val="24"/>
        </w:rPr>
      </w:pPr>
      <w:r w:rsidRPr="00E8412B">
        <w:rPr>
          <w:rFonts w:cs="Times New Roman"/>
          <w:color w:val="000000" w:themeColor="text1"/>
          <w:sz w:val="24"/>
          <w:szCs w:val="24"/>
        </w:rPr>
        <w:t>BİLGİ VE İLETİŞİM STANDARDI</w:t>
      </w:r>
    </w:p>
    <w:p w:rsidR="006B315B" w:rsidRPr="00E8412B" w:rsidRDefault="000C2A15" w:rsidP="006B315B">
      <w:pPr>
        <w:pStyle w:val="ResimYazs"/>
        <w:rPr>
          <w:rFonts w:cs="Times New Roman"/>
          <w:color w:val="000000" w:themeColor="text1"/>
          <w:sz w:val="24"/>
          <w:szCs w:val="24"/>
        </w:rPr>
      </w:pPr>
      <w:r>
        <w:rPr>
          <w:rFonts w:cs="Times New Roman"/>
          <w:noProof/>
          <w:color w:val="000000" w:themeColor="text1"/>
          <w:sz w:val="24"/>
          <w:szCs w:val="24"/>
          <w:lang w:eastAsia="tr-TR"/>
        </w:rPr>
        <w:drawing>
          <wp:anchor distT="0" distB="0" distL="114300" distR="114300" simplePos="0" relativeHeight="251659264" behindDoc="0" locked="0" layoutInCell="1" allowOverlap="1">
            <wp:simplePos x="0" y="0"/>
            <wp:positionH relativeFrom="column">
              <wp:posOffset>4445</wp:posOffset>
            </wp:positionH>
            <wp:positionV relativeFrom="paragraph">
              <wp:posOffset>434975</wp:posOffset>
            </wp:positionV>
            <wp:extent cx="5486400" cy="1457325"/>
            <wp:effectExtent l="38100" t="19050" r="19050" b="0"/>
            <wp:wrapSquare wrapText="bothSides"/>
            <wp:docPr id="1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5643F7" w:rsidRPr="00E8412B">
        <w:rPr>
          <w:rFonts w:cs="Times New Roman"/>
          <w:color w:val="000000" w:themeColor="text1"/>
          <w:sz w:val="24"/>
          <w:szCs w:val="24"/>
        </w:rPr>
        <w:t>31.12</w:t>
      </w:r>
      <w:r w:rsidR="006B315B" w:rsidRPr="00E8412B">
        <w:rPr>
          <w:rFonts w:cs="Times New Roman"/>
          <w:color w:val="000000" w:themeColor="text1"/>
          <w:sz w:val="24"/>
          <w:szCs w:val="24"/>
        </w:rPr>
        <w:t xml:space="preserve">.2009 tarihindeki mevcut durum </w:t>
      </w:r>
    </w:p>
    <w:p w:rsidR="009C487E" w:rsidRPr="009C487E" w:rsidRDefault="009C487E" w:rsidP="000F5B1A">
      <w:pPr>
        <w:pStyle w:val="ResimYazs"/>
        <w:rPr>
          <w:rFonts w:cs="Times New Roman"/>
          <w:color w:val="000000" w:themeColor="text1"/>
          <w:sz w:val="16"/>
          <w:szCs w:val="16"/>
        </w:rPr>
      </w:pPr>
    </w:p>
    <w:p w:rsidR="005643F7" w:rsidRPr="00E8412B" w:rsidRDefault="005643F7" w:rsidP="000F5B1A">
      <w:pPr>
        <w:pStyle w:val="ResimYazs"/>
        <w:rPr>
          <w:rFonts w:cs="Times New Roman"/>
          <w:color w:val="000000" w:themeColor="text1"/>
          <w:sz w:val="24"/>
          <w:szCs w:val="24"/>
        </w:rPr>
      </w:pPr>
      <w:r w:rsidRPr="00E8412B">
        <w:rPr>
          <w:rFonts w:cs="Times New Roman"/>
          <w:color w:val="000000" w:themeColor="text1"/>
          <w:sz w:val="24"/>
          <w:szCs w:val="24"/>
        </w:rPr>
        <w:t>30.06.2010 tarihi itibariyle</w:t>
      </w:r>
    </w:p>
    <w:p w:rsidR="00B509B3" w:rsidRPr="00E8412B" w:rsidRDefault="005E2560" w:rsidP="00B509B3">
      <w:r w:rsidRPr="005E2560">
        <w:rPr>
          <w:noProof/>
          <w:lang w:eastAsia="tr-TR"/>
        </w:rPr>
        <w:drawing>
          <wp:inline distT="0" distB="0" distL="0" distR="0">
            <wp:extent cx="5486400" cy="1504950"/>
            <wp:effectExtent l="38100" t="19050" r="19050" b="0"/>
            <wp:docPr id="7"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509B3" w:rsidRPr="00E8412B" w:rsidRDefault="00B509B3" w:rsidP="00B509B3">
      <w:pPr>
        <w:pStyle w:val="ResimYazs"/>
        <w:ind w:left="2832" w:firstLine="708"/>
        <w:rPr>
          <w:rFonts w:cs="Times New Roman"/>
          <w:color w:val="000000" w:themeColor="text1"/>
          <w:sz w:val="24"/>
          <w:szCs w:val="24"/>
        </w:rPr>
      </w:pPr>
      <w:r w:rsidRPr="00E8412B">
        <w:rPr>
          <w:rFonts w:cs="Times New Roman"/>
          <w:color w:val="000000" w:themeColor="text1"/>
          <w:sz w:val="24"/>
          <w:szCs w:val="24"/>
        </w:rPr>
        <w:lastRenderedPageBreak/>
        <w:t>İZLEME STANDARDI</w:t>
      </w:r>
    </w:p>
    <w:p w:rsidR="006B315B" w:rsidRPr="00E8412B" w:rsidRDefault="005643F7" w:rsidP="006B315B">
      <w:pPr>
        <w:pStyle w:val="ResimYazs"/>
        <w:rPr>
          <w:rFonts w:cs="Times New Roman"/>
          <w:color w:val="000000" w:themeColor="text1"/>
          <w:sz w:val="24"/>
          <w:szCs w:val="24"/>
        </w:rPr>
      </w:pPr>
      <w:r w:rsidRPr="00E8412B">
        <w:rPr>
          <w:rFonts w:cs="Times New Roman"/>
          <w:color w:val="000000" w:themeColor="text1"/>
          <w:sz w:val="24"/>
          <w:szCs w:val="24"/>
        </w:rPr>
        <w:t>31.12</w:t>
      </w:r>
      <w:r w:rsidR="006B315B" w:rsidRPr="00E8412B">
        <w:rPr>
          <w:rFonts w:cs="Times New Roman"/>
          <w:color w:val="000000" w:themeColor="text1"/>
          <w:sz w:val="24"/>
          <w:szCs w:val="24"/>
        </w:rPr>
        <w:t xml:space="preserve">.2009 tarihindeki mevcut durum </w:t>
      </w:r>
    </w:p>
    <w:p w:rsidR="005643F7" w:rsidRPr="00E8412B" w:rsidRDefault="005643F7" w:rsidP="005643F7">
      <w:r w:rsidRPr="00E8412B">
        <w:rPr>
          <w:noProof/>
          <w:lang w:eastAsia="tr-TR"/>
        </w:rPr>
        <w:drawing>
          <wp:inline distT="0" distB="0" distL="0" distR="0">
            <wp:extent cx="5486400" cy="1476375"/>
            <wp:effectExtent l="38100" t="19050" r="19050" b="0"/>
            <wp:docPr id="19"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643F7" w:rsidRPr="00E8412B" w:rsidRDefault="005643F7" w:rsidP="005643F7">
      <w:pPr>
        <w:pStyle w:val="ResimYazs"/>
        <w:rPr>
          <w:rFonts w:cs="Times New Roman"/>
          <w:color w:val="000000" w:themeColor="text1"/>
          <w:sz w:val="24"/>
          <w:szCs w:val="24"/>
        </w:rPr>
      </w:pPr>
      <w:r w:rsidRPr="00E8412B">
        <w:rPr>
          <w:rFonts w:cs="Times New Roman"/>
          <w:color w:val="000000" w:themeColor="text1"/>
          <w:sz w:val="24"/>
          <w:szCs w:val="24"/>
        </w:rPr>
        <w:t>30.06.2010 tarihi itibariyle</w:t>
      </w:r>
    </w:p>
    <w:p w:rsidR="00532506" w:rsidRPr="00E8412B" w:rsidRDefault="005E2560" w:rsidP="00532506">
      <w:r w:rsidRPr="005E2560">
        <w:rPr>
          <w:noProof/>
          <w:lang w:eastAsia="tr-TR"/>
        </w:rPr>
        <w:drawing>
          <wp:inline distT="0" distB="0" distL="0" distR="0">
            <wp:extent cx="5486400" cy="1504950"/>
            <wp:effectExtent l="38100" t="19050" r="19050" b="0"/>
            <wp:docPr id="9"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53986" w:rsidRPr="00E8412B" w:rsidRDefault="00153986" w:rsidP="006C5232">
      <w:pPr>
        <w:ind w:firstLine="708"/>
        <w:jc w:val="both"/>
        <w:rPr>
          <w:rFonts w:ascii="Times New Roman" w:hAnsi="Times New Roman" w:cs="Times New Roman"/>
          <w:sz w:val="24"/>
          <w:szCs w:val="24"/>
        </w:rPr>
      </w:pPr>
    </w:p>
    <w:p w:rsidR="002A3BE3" w:rsidRPr="00E8412B" w:rsidRDefault="00C8461C" w:rsidP="008729D7">
      <w:pPr>
        <w:ind w:firstLine="708"/>
        <w:jc w:val="both"/>
        <w:rPr>
          <w:rFonts w:ascii="Times New Roman" w:hAnsi="Times New Roman" w:cs="Times New Roman"/>
          <w:sz w:val="24"/>
          <w:szCs w:val="24"/>
        </w:rPr>
      </w:pPr>
      <w:r w:rsidRPr="00E8412B">
        <w:rPr>
          <w:rFonts w:ascii="Times New Roman" w:hAnsi="Times New Roman" w:cs="Times New Roman"/>
          <w:sz w:val="24"/>
          <w:szCs w:val="24"/>
        </w:rPr>
        <w:t xml:space="preserve"> </w:t>
      </w:r>
    </w:p>
    <w:p w:rsidR="002A3BE3" w:rsidRPr="00E8412B" w:rsidRDefault="00125B23" w:rsidP="002A3BE3">
      <w:pPr>
        <w:spacing w:after="0" w:line="240" w:lineRule="auto"/>
        <w:jc w:val="both"/>
        <w:rPr>
          <w:rFonts w:ascii="Times New Roman" w:hAnsi="Times New Roman" w:cs="Times New Roman"/>
          <w:sz w:val="24"/>
          <w:szCs w:val="24"/>
        </w:rPr>
      </w:pPr>
      <w:r w:rsidRPr="00E8412B">
        <w:rPr>
          <w:rFonts w:ascii="Times New Roman" w:hAnsi="Times New Roman" w:cs="Times New Roman"/>
          <w:sz w:val="24"/>
          <w:szCs w:val="24"/>
        </w:rPr>
        <w:t>EK:</w:t>
      </w:r>
    </w:p>
    <w:p w:rsidR="00125B23" w:rsidRDefault="00125B23" w:rsidP="00125B23">
      <w:pPr>
        <w:pStyle w:val="ListeParagraf"/>
        <w:numPr>
          <w:ilvl w:val="0"/>
          <w:numId w:val="10"/>
        </w:numPr>
        <w:jc w:val="both"/>
      </w:pPr>
      <w:r w:rsidRPr="00E8412B">
        <w:t>İlk 6 aylık Uygulamalara ilişkin açıklamalar</w:t>
      </w:r>
    </w:p>
    <w:p w:rsidR="00C61F09" w:rsidRDefault="00C61F09" w:rsidP="00125B23">
      <w:pPr>
        <w:pStyle w:val="ListeParagraf"/>
        <w:numPr>
          <w:ilvl w:val="0"/>
          <w:numId w:val="10"/>
        </w:numPr>
        <w:jc w:val="both"/>
      </w:pPr>
      <w:r>
        <w:t xml:space="preserve">İç Kontrol Öz Değerlendirme Anketi </w:t>
      </w:r>
      <w:r w:rsidR="00E95370">
        <w:t>d</w:t>
      </w:r>
      <w:r>
        <w:t xml:space="preserve">eğerlendirme </w:t>
      </w:r>
      <w:r w:rsidR="00E95370">
        <w:t>sonuçları</w:t>
      </w:r>
    </w:p>
    <w:p w:rsidR="00D144F7" w:rsidRDefault="00C62079" w:rsidP="00C62079">
      <w:pPr>
        <w:ind w:left="360"/>
        <w:jc w:val="both"/>
      </w:pPr>
      <w:r>
        <w:t xml:space="preserve"> </w:t>
      </w:r>
    </w:p>
    <w:p w:rsidR="004E0160" w:rsidRDefault="004E0160" w:rsidP="004E0160">
      <w:pPr>
        <w:jc w:val="both"/>
      </w:pPr>
    </w:p>
    <w:p w:rsidR="004E0160" w:rsidRDefault="004E0160" w:rsidP="004E0160">
      <w:pPr>
        <w:jc w:val="both"/>
      </w:pPr>
    </w:p>
    <w:p w:rsidR="004E0160" w:rsidRDefault="004E0160" w:rsidP="004E0160">
      <w:pPr>
        <w:jc w:val="both"/>
      </w:pPr>
    </w:p>
    <w:p w:rsidR="004E0160" w:rsidRDefault="004E0160" w:rsidP="004E0160">
      <w:pPr>
        <w:jc w:val="both"/>
      </w:pPr>
    </w:p>
    <w:p w:rsidR="004E0160" w:rsidRDefault="004E0160" w:rsidP="004E0160">
      <w:pPr>
        <w:jc w:val="both"/>
      </w:pPr>
    </w:p>
    <w:p w:rsidR="004E0160" w:rsidRDefault="004E0160" w:rsidP="004E0160">
      <w:pPr>
        <w:jc w:val="both"/>
      </w:pPr>
    </w:p>
    <w:p w:rsidR="008F2E44" w:rsidRDefault="008F2E44" w:rsidP="004E0160">
      <w:pPr>
        <w:jc w:val="both"/>
        <w:rPr>
          <w:b/>
        </w:rPr>
      </w:pPr>
    </w:p>
    <w:p w:rsidR="008F2E44" w:rsidRDefault="008F2E44" w:rsidP="004E0160">
      <w:pPr>
        <w:jc w:val="both"/>
        <w:rPr>
          <w:b/>
        </w:rPr>
      </w:pPr>
    </w:p>
    <w:p w:rsidR="004E0160" w:rsidRPr="00E8412B" w:rsidRDefault="004E0160" w:rsidP="004E0160">
      <w:pPr>
        <w:jc w:val="both"/>
      </w:pPr>
    </w:p>
    <w:sectPr w:rsidR="004E0160" w:rsidRPr="00E8412B" w:rsidSect="004171F0">
      <w:headerReference w:type="default" r:id="rId25"/>
      <w:footerReference w:type="default" r:id="rId26"/>
      <w:pgSz w:w="11906" w:h="16838"/>
      <w:pgMar w:top="1134"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2B05" w:rsidRDefault="00E82B05" w:rsidP="005A0456">
      <w:pPr>
        <w:spacing w:after="0" w:line="240" w:lineRule="auto"/>
      </w:pPr>
      <w:r>
        <w:separator/>
      </w:r>
    </w:p>
  </w:endnote>
  <w:endnote w:type="continuationSeparator" w:id="0">
    <w:p w:rsidR="00E82B05" w:rsidRDefault="00E82B05" w:rsidP="005A04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50485"/>
      <w:docPartObj>
        <w:docPartGallery w:val="Page Numbers (Bottom of Page)"/>
        <w:docPartUnique/>
      </w:docPartObj>
    </w:sdtPr>
    <w:sdtContent>
      <w:p w:rsidR="003A73F8" w:rsidRDefault="007F684C">
        <w:pPr>
          <w:pStyle w:val="Altbilgi"/>
          <w:jc w:val="right"/>
        </w:pPr>
        <w:fldSimple w:instr=" PAGE   \* MERGEFORMAT ">
          <w:r w:rsidR="00D95EA3">
            <w:rPr>
              <w:noProof/>
            </w:rPr>
            <w:t>6</w:t>
          </w:r>
        </w:fldSimple>
      </w:p>
    </w:sdtContent>
  </w:sdt>
  <w:p w:rsidR="003A73F8" w:rsidRDefault="003A73F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2B05" w:rsidRDefault="00E82B05" w:rsidP="005A0456">
      <w:pPr>
        <w:spacing w:after="0" w:line="240" w:lineRule="auto"/>
      </w:pPr>
      <w:r>
        <w:separator/>
      </w:r>
    </w:p>
  </w:footnote>
  <w:footnote w:type="continuationSeparator" w:id="0">
    <w:p w:rsidR="00E82B05" w:rsidRDefault="00E82B05" w:rsidP="005A045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141"/>
      <w:gridCol w:w="1159"/>
    </w:tblGrid>
    <w:tr w:rsidR="003A73F8">
      <w:trPr>
        <w:trHeight w:val="288"/>
      </w:trPr>
      <w:sdt>
        <w:sdtPr>
          <w:rPr>
            <w:rFonts w:asciiTheme="majorHAnsi" w:eastAsiaTheme="majorEastAsia" w:hAnsiTheme="majorHAnsi" w:cstheme="majorBidi"/>
            <w:sz w:val="24"/>
            <w:szCs w:val="24"/>
          </w:rPr>
          <w:alias w:val="Başlık"/>
          <w:id w:val="77761602"/>
          <w:placeholder>
            <w:docPart w:val="C9B456D66E9C4505B768159F685C3747"/>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3A73F8" w:rsidRPr="003E3E09" w:rsidRDefault="003A73F8">
              <w:pPr>
                <w:pStyle w:val="stbilgi"/>
                <w:jc w:val="right"/>
                <w:rPr>
                  <w:rFonts w:asciiTheme="majorHAnsi" w:eastAsiaTheme="majorEastAsia" w:hAnsiTheme="majorHAnsi" w:cstheme="majorBidi"/>
                  <w:sz w:val="24"/>
                  <w:szCs w:val="24"/>
                </w:rPr>
              </w:pPr>
              <w:r w:rsidRPr="003E3E09">
                <w:rPr>
                  <w:rFonts w:asciiTheme="majorHAnsi" w:eastAsiaTheme="majorEastAsia" w:hAnsiTheme="majorHAnsi" w:cstheme="majorBidi"/>
                  <w:sz w:val="24"/>
                  <w:szCs w:val="24"/>
                </w:rPr>
                <w:t>Strateji Geliştirme Başkanlığı</w:t>
              </w:r>
            </w:p>
          </w:tc>
        </w:sdtContent>
      </w:sdt>
      <w:sdt>
        <w:sdtPr>
          <w:rPr>
            <w:rFonts w:asciiTheme="majorHAnsi" w:eastAsiaTheme="majorEastAsia" w:hAnsiTheme="majorHAnsi" w:cstheme="majorBidi"/>
            <w:b/>
            <w:bCs/>
            <w:sz w:val="24"/>
            <w:szCs w:val="24"/>
          </w:rPr>
          <w:alias w:val="Yıl"/>
          <w:id w:val="77761609"/>
          <w:placeholder>
            <w:docPart w:val="83E0CB9AD1904F8090E310B945C1B4CD"/>
          </w:placeholder>
          <w:dataBinding w:prefixMappings="xmlns:ns0='http://schemas.microsoft.com/office/2006/coverPageProps'" w:xpath="/ns0:CoverPageProperties[1]/ns0:PublishDate[1]" w:storeItemID="{55AF091B-3C7A-41E3-B477-F2FDAA23CFDA}"/>
          <w:date w:fullDate="2010-01-04T00:00:00Z">
            <w:dateFormat w:val="yyyy"/>
            <w:lid w:val="tr-TR"/>
            <w:storeMappedDataAs w:val="dateTime"/>
            <w:calendar w:val="gregorian"/>
          </w:date>
        </w:sdtPr>
        <w:sdtContent>
          <w:tc>
            <w:tcPr>
              <w:tcW w:w="1105" w:type="dxa"/>
            </w:tcPr>
            <w:p w:rsidR="003A73F8" w:rsidRPr="003E3E09" w:rsidRDefault="003A73F8">
              <w:pPr>
                <w:pStyle w:val="stbilgi"/>
                <w:rPr>
                  <w:rFonts w:asciiTheme="majorHAnsi" w:eastAsiaTheme="majorEastAsia" w:hAnsiTheme="majorHAnsi" w:cstheme="majorBidi"/>
                  <w:b/>
                  <w:bCs/>
                  <w:color w:val="4F81BD" w:themeColor="accent1"/>
                  <w:sz w:val="24"/>
                  <w:szCs w:val="24"/>
                </w:rPr>
              </w:pPr>
              <w:r>
                <w:rPr>
                  <w:rFonts w:asciiTheme="majorHAnsi" w:eastAsiaTheme="majorEastAsia" w:hAnsiTheme="majorHAnsi" w:cstheme="majorBidi"/>
                  <w:b/>
                  <w:bCs/>
                  <w:color w:val="4F81BD" w:themeColor="accent1"/>
                  <w:sz w:val="24"/>
                  <w:szCs w:val="24"/>
                </w:rPr>
                <w:t>2010</w:t>
              </w:r>
            </w:p>
          </w:tc>
        </w:sdtContent>
      </w:sdt>
    </w:tr>
  </w:tbl>
  <w:p w:rsidR="003A73F8" w:rsidRDefault="003A73F8">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C5638"/>
    <w:multiLevelType w:val="hybridMultilevel"/>
    <w:tmpl w:val="DA42D1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CF950E5"/>
    <w:multiLevelType w:val="hybridMultilevel"/>
    <w:tmpl w:val="4A8AE8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4373C47"/>
    <w:multiLevelType w:val="hybridMultilevel"/>
    <w:tmpl w:val="6206F26C"/>
    <w:lvl w:ilvl="0" w:tplc="DA28E570">
      <w:start w:val="1"/>
      <w:numFmt w:val="bullet"/>
      <w:lvlText w:val="•"/>
      <w:lvlJc w:val="left"/>
      <w:pPr>
        <w:tabs>
          <w:tab w:val="num" w:pos="720"/>
        </w:tabs>
        <w:ind w:left="720" w:hanging="360"/>
      </w:pPr>
      <w:rPr>
        <w:rFonts w:ascii="Arial" w:hAnsi="Arial" w:hint="default"/>
      </w:rPr>
    </w:lvl>
    <w:lvl w:ilvl="1" w:tplc="A6AED558" w:tentative="1">
      <w:start w:val="1"/>
      <w:numFmt w:val="bullet"/>
      <w:lvlText w:val="•"/>
      <w:lvlJc w:val="left"/>
      <w:pPr>
        <w:tabs>
          <w:tab w:val="num" w:pos="1440"/>
        </w:tabs>
        <w:ind w:left="1440" w:hanging="360"/>
      </w:pPr>
      <w:rPr>
        <w:rFonts w:ascii="Arial" w:hAnsi="Arial" w:hint="default"/>
      </w:rPr>
    </w:lvl>
    <w:lvl w:ilvl="2" w:tplc="15641C2A" w:tentative="1">
      <w:start w:val="1"/>
      <w:numFmt w:val="bullet"/>
      <w:lvlText w:val="•"/>
      <w:lvlJc w:val="left"/>
      <w:pPr>
        <w:tabs>
          <w:tab w:val="num" w:pos="2160"/>
        </w:tabs>
        <w:ind w:left="2160" w:hanging="360"/>
      </w:pPr>
      <w:rPr>
        <w:rFonts w:ascii="Arial" w:hAnsi="Arial" w:hint="default"/>
      </w:rPr>
    </w:lvl>
    <w:lvl w:ilvl="3" w:tplc="F9F6DEA2" w:tentative="1">
      <w:start w:val="1"/>
      <w:numFmt w:val="bullet"/>
      <w:lvlText w:val="•"/>
      <w:lvlJc w:val="left"/>
      <w:pPr>
        <w:tabs>
          <w:tab w:val="num" w:pos="2880"/>
        </w:tabs>
        <w:ind w:left="2880" w:hanging="360"/>
      </w:pPr>
      <w:rPr>
        <w:rFonts w:ascii="Arial" w:hAnsi="Arial" w:hint="default"/>
      </w:rPr>
    </w:lvl>
    <w:lvl w:ilvl="4" w:tplc="7C5C3984" w:tentative="1">
      <w:start w:val="1"/>
      <w:numFmt w:val="bullet"/>
      <w:lvlText w:val="•"/>
      <w:lvlJc w:val="left"/>
      <w:pPr>
        <w:tabs>
          <w:tab w:val="num" w:pos="3600"/>
        </w:tabs>
        <w:ind w:left="3600" w:hanging="360"/>
      </w:pPr>
      <w:rPr>
        <w:rFonts w:ascii="Arial" w:hAnsi="Arial" w:hint="default"/>
      </w:rPr>
    </w:lvl>
    <w:lvl w:ilvl="5" w:tplc="EF82E978" w:tentative="1">
      <w:start w:val="1"/>
      <w:numFmt w:val="bullet"/>
      <w:lvlText w:val="•"/>
      <w:lvlJc w:val="left"/>
      <w:pPr>
        <w:tabs>
          <w:tab w:val="num" w:pos="4320"/>
        </w:tabs>
        <w:ind w:left="4320" w:hanging="360"/>
      </w:pPr>
      <w:rPr>
        <w:rFonts w:ascii="Arial" w:hAnsi="Arial" w:hint="default"/>
      </w:rPr>
    </w:lvl>
    <w:lvl w:ilvl="6" w:tplc="339660E0" w:tentative="1">
      <w:start w:val="1"/>
      <w:numFmt w:val="bullet"/>
      <w:lvlText w:val="•"/>
      <w:lvlJc w:val="left"/>
      <w:pPr>
        <w:tabs>
          <w:tab w:val="num" w:pos="5040"/>
        </w:tabs>
        <w:ind w:left="5040" w:hanging="360"/>
      </w:pPr>
      <w:rPr>
        <w:rFonts w:ascii="Arial" w:hAnsi="Arial" w:hint="default"/>
      </w:rPr>
    </w:lvl>
    <w:lvl w:ilvl="7" w:tplc="E8B06342" w:tentative="1">
      <w:start w:val="1"/>
      <w:numFmt w:val="bullet"/>
      <w:lvlText w:val="•"/>
      <w:lvlJc w:val="left"/>
      <w:pPr>
        <w:tabs>
          <w:tab w:val="num" w:pos="5760"/>
        </w:tabs>
        <w:ind w:left="5760" w:hanging="360"/>
      </w:pPr>
      <w:rPr>
        <w:rFonts w:ascii="Arial" w:hAnsi="Arial" w:hint="default"/>
      </w:rPr>
    </w:lvl>
    <w:lvl w:ilvl="8" w:tplc="6616B8A6" w:tentative="1">
      <w:start w:val="1"/>
      <w:numFmt w:val="bullet"/>
      <w:lvlText w:val="•"/>
      <w:lvlJc w:val="left"/>
      <w:pPr>
        <w:tabs>
          <w:tab w:val="num" w:pos="6480"/>
        </w:tabs>
        <w:ind w:left="6480" w:hanging="360"/>
      </w:pPr>
      <w:rPr>
        <w:rFonts w:ascii="Arial" w:hAnsi="Arial" w:hint="default"/>
      </w:rPr>
    </w:lvl>
  </w:abstractNum>
  <w:abstractNum w:abstractNumId="3">
    <w:nsid w:val="1C4547A0"/>
    <w:multiLevelType w:val="hybridMultilevel"/>
    <w:tmpl w:val="1F30FB54"/>
    <w:lvl w:ilvl="0" w:tplc="738A0344">
      <w:start w:val="1"/>
      <w:numFmt w:val="bullet"/>
      <w:lvlText w:val=""/>
      <w:lvlJc w:val="left"/>
      <w:pPr>
        <w:tabs>
          <w:tab w:val="num" w:pos="720"/>
        </w:tabs>
        <w:ind w:left="720" w:hanging="360"/>
      </w:pPr>
      <w:rPr>
        <w:rFonts w:ascii="Wingdings 2" w:hAnsi="Wingdings 2" w:hint="default"/>
      </w:rPr>
    </w:lvl>
    <w:lvl w:ilvl="1" w:tplc="C8F01AE8" w:tentative="1">
      <w:start w:val="1"/>
      <w:numFmt w:val="bullet"/>
      <w:lvlText w:val=""/>
      <w:lvlJc w:val="left"/>
      <w:pPr>
        <w:tabs>
          <w:tab w:val="num" w:pos="1440"/>
        </w:tabs>
        <w:ind w:left="1440" w:hanging="360"/>
      </w:pPr>
      <w:rPr>
        <w:rFonts w:ascii="Wingdings 2" w:hAnsi="Wingdings 2" w:hint="default"/>
      </w:rPr>
    </w:lvl>
    <w:lvl w:ilvl="2" w:tplc="81761586" w:tentative="1">
      <w:start w:val="1"/>
      <w:numFmt w:val="bullet"/>
      <w:lvlText w:val=""/>
      <w:lvlJc w:val="left"/>
      <w:pPr>
        <w:tabs>
          <w:tab w:val="num" w:pos="2160"/>
        </w:tabs>
        <w:ind w:left="2160" w:hanging="360"/>
      </w:pPr>
      <w:rPr>
        <w:rFonts w:ascii="Wingdings 2" w:hAnsi="Wingdings 2" w:hint="default"/>
      </w:rPr>
    </w:lvl>
    <w:lvl w:ilvl="3" w:tplc="2528B33A" w:tentative="1">
      <w:start w:val="1"/>
      <w:numFmt w:val="bullet"/>
      <w:lvlText w:val=""/>
      <w:lvlJc w:val="left"/>
      <w:pPr>
        <w:tabs>
          <w:tab w:val="num" w:pos="2880"/>
        </w:tabs>
        <w:ind w:left="2880" w:hanging="360"/>
      </w:pPr>
      <w:rPr>
        <w:rFonts w:ascii="Wingdings 2" w:hAnsi="Wingdings 2" w:hint="default"/>
      </w:rPr>
    </w:lvl>
    <w:lvl w:ilvl="4" w:tplc="425C287C" w:tentative="1">
      <w:start w:val="1"/>
      <w:numFmt w:val="bullet"/>
      <w:lvlText w:val=""/>
      <w:lvlJc w:val="left"/>
      <w:pPr>
        <w:tabs>
          <w:tab w:val="num" w:pos="3600"/>
        </w:tabs>
        <w:ind w:left="3600" w:hanging="360"/>
      </w:pPr>
      <w:rPr>
        <w:rFonts w:ascii="Wingdings 2" w:hAnsi="Wingdings 2" w:hint="default"/>
      </w:rPr>
    </w:lvl>
    <w:lvl w:ilvl="5" w:tplc="780A8370" w:tentative="1">
      <w:start w:val="1"/>
      <w:numFmt w:val="bullet"/>
      <w:lvlText w:val=""/>
      <w:lvlJc w:val="left"/>
      <w:pPr>
        <w:tabs>
          <w:tab w:val="num" w:pos="4320"/>
        </w:tabs>
        <w:ind w:left="4320" w:hanging="360"/>
      </w:pPr>
      <w:rPr>
        <w:rFonts w:ascii="Wingdings 2" w:hAnsi="Wingdings 2" w:hint="default"/>
      </w:rPr>
    </w:lvl>
    <w:lvl w:ilvl="6" w:tplc="F60CD9B6" w:tentative="1">
      <w:start w:val="1"/>
      <w:numFmt w:val="bullet"/>
      <w:lvlText w:val=""/>
      <w:lvlJc w:val="left"/>
      <w:pPr>
        <w:tabs>
          <w:tab w:val="num" w:pos="5040"/>
        </w:tabs>
        <w:ind w:left="5040" w:hanging="360"/>
      </w:pPr>
      <w:rPr>
        <w:rFonts w:ascii="Wingdings 2" w:hAnsi="Wingdings 2" w:hint="default"/>
      </w:rPr>
    </w:lvl>
    <w:lvl w:ilvl="7" w:tplc="CF8E32FC" w:tentative="1">
      <w:start w:val="1"/>
      <w:numFmt w:val="bullet"/>
      <w:lvlText w:val=""/>
      <w:lvlJc w:val="left"/>
      <w:pPr>
        <w:tabs>
          <w:tab w:val="num" w:pos="5760"/>
        </w:tabs>
        <w:ind w:left="5760" w:hanging="360"/>
      </w:pPr>
      <w:rPr>
        <w:rFonts w:ascii="Wingdings 2" w:hAnsi="Wingdings 2" w:hint="default"/>
      </w:rPr>
    </w:lvl>
    <w:lvl w:ilvl="8" w:tplc="78F0EF0A" w:tentative="1">
      <w:start w:val="1"/>
      <w:numFmt w:val="bullet"/>
      <w:lvlText w:val=""/>
      <w:lvlJc w:val="left"/>
      <w:pPr>
        <w:tabs>
          <w:tab w:val="num" w:pos="6480"/>
        </w:tabs>
        <w:ind w:left="6480" w:hanging="360"/>
      </w:pPr>
      <w:rPr>
        <w:rFonts w:ascii="Wingdings 2" w:hAnsi="Wingdings 2" w:hint="default"/>
      </w:rPr>
    </w:lvl>
  </w:abstractNum>
  <w:abstractNum w:abstractNumId="4">
    <w:nsid w:val="1CA05959"/>
    <w:multiLevelType w:val="hybridMultilevel"/>
    <w:tmpl w:val="EF44B1B4"/>
    <w:lvl w:ilvl="0" w:tplc="E17E63FE">
      <w:start w:val="1"/>
      <w:numFmt w:val="bullet"/>
      <w:lvlText w:val=""/>
      <w:lvlJc w:val="left"/>
      <w:pPr>
        <w:tabs>
          <w:tab w:val="num" w:pos="720"/>
        </w:tabs>
        <w:ind w:left="720" w:hanging="360"/>
      </w:pPr>
      <w:rPr>
        <w:rFonts w:ascii="Wingdings 2" w:hAnsi="Wingdings 2" w:hint="default"/>
      </w:rPr>
    </w:lvl>
    <w:lvl w:ilvl="1" w:tplc="9B6ABD20" w:tentative="1">
      <w:start w:val="1"/>
      <w:numFmt w:val="bullet"/>
      <w:lvlText w:val=""/>
      <w:lvlJc w:val="left"/>
      <w:pPr>
        <w:tabs>
          <w:tab w:val="num" w:pos="1440"/>
        </w:tabs>
        <w:ind w:left="1440" w:hanging="360"/>
      </w:pPr>
      <w:rPr>
        <w:rFonts w:ascii="Wingdings 2" w:hAnsi="Wingdings 2" w:hint="default"/>
      </w:rPr>
    </w:lvl>
    <w:lvl w:ilvl="2" w:tplc="EE8024E6" w:tentative="1">
      <w:start w:val="1"/>
      <w:numFmt w:val="bullet"/>
      <w:lvlText w:val=""/>
      <w:lvlJc w:val="left"/>
      <w:pPr>
        <w:tabs>
          <w:tab w:val="num" w:pos="2160"/>
        </w:tabs>
        <w:ind w:left="2160" w:hanging="360"/>
      </w:pPr>
      <w:rPr>
        <w:rFonts w:ascii="Wingdings 2" w:hAnsi="Wingdings 2" w:hint="default"/>
      </w:rPr>
    </w:lvl>
    <w:lvl w:ilvl="3" w:tplc="F5FA2850" w:tentative="1">
      <w:start w:val="1"/>
      <w:numFmt w:val="bullet"/>
      <w:lvlText w:val=""/>
      <w:lvlJc w:val="left"/>
      <w:pPr>
        <w:tabs>
          <w:tab w:val="num" w:pos="2880"/>
        </w:tabs>
        <w:ind w:left="2880" w:hanging="360"/>
      </w:pPr>
      <w:rPr>
        <w:rFonts w:ascii="Wingdings 2" w:hAnsi="Wingdings 2" w:hint="default"/>
      </w:rPr>
    </w:lvl>
    <w:lvl w:ilvl="4" w:tplc="D7767F40" w:tentative="1">
      <w:start w:val="1"/>
      <w:numFmt w:val="bullet"/>
      <w:lvlText w:val=""/>
      <w:lvlJc w:val="left"/>
      <w:pPr>
        <w:tabs>
          <w:tab w:val="num" w:pos="3600"/>
        </w:tabs>
        <w:ind w:left="3600" w:hanging="360"/>
      </w:pPr>
      <w:rPr>
        <w:rFonts w:ascii="Wingdings 2" w:hAnsi="Wingdings 2" w:hint="default"/>
      </w:rPr>
    </w:lvl>
    <w:lvl w:ilvl="5" w:tplc="4BFC996A" w:tentative="1">
      <w:start w:val="1"/>
      <w:numFmt w:val="bullet"/>
      <w:lvlText w:val=""/>
      <w:lvlJc w:val="left"/>
      <w:pPr>
        <w:tabs>
          <w:tab w:val="num" w:pos="4320"/>
        </w:tabs>
        <w:ind w:left="4320" w:hanging="360"/>
      </w:pPr>
      <w:rPr>
        <w:rFonts w:ascii="Wingdings 2" w:hAnsi="Wingdings 2" w:hint="default"/>
      </w:rPr>
    </w:lvl>
    <w:lvl w:ilvl="6" w:tplc="E6248BFE" w:tentative="1">
      <w:start w:val="1"/>
      <w:numFmt w:val="bullet"/>
      <w:lvlText w:val=""/>
      <w:lvlJc w:val="left"/>
      <w:pPr>
        <w:tabs>
          <w:tab w:val="num" w:pos="5040"/>
        </w:tabs>
        <w:ind w:left="5040" w:hanging="360"/>
      </w:pPr>
      <w:rPr>
        <w:rFonts w:ascii="Wingdings 2" w:hAnsi="Wingdings 2" w:hint="default"/>
      </w:rPr>
    </w:lvl>
    <w:lvl w:ilvl="7" w:tplc="2C02BB74" w:tentative="1">
      <w:start w:val="1"/>
      <w:numFmt w:val="bullet"/>
      <w:lvlText w:val=""/>
      <w:lvlJc w:val="left"/>
      <w:pPr>
        <w:tabs>
          <w:tab w:val="num" w:pos="5760"/>
        </w:tabs>
        <w:ind w:left="5760" w:hanging="360"/>
      </w:pPr>
      <w:rPr>
        <w:rFonts w:ascii="Wingdings 2" w:hAnsi="Wingdings 2" w:hint="default"/>
      </w:rPr>
    </w:lvl>
    <w:lvl w:ilvl="8" w:tplc="C85611E2" w:tentative="1">
      <w:start w:val="1"/>
      <w:numFmt w:val="bullet"/>
      <w:lvlText w:val=""/>
      <w:lvlJc w:val="left"/>
      <w:pPr>
        <w:tabs>
          <w:tab w:val="num" w:pos="6480"/>
        </w:tabs>
        <w:ind w:left="6480" w:hanging="360"/>
      </w:pPr>
      <w:rPr>
        <w:rFonts w:ascii="Wingdings 2" w:hAnsi="Wingdings 2" w:hint="default"/>
      </w:rPr>
    </w:lvl>
  </w:abstractNum>
  <w:abstractNum w:abstractNumId="5">
    <w:nsid w:val="222F0E85"/>
    <w:multiLevelType w:val="hybridMultilevel"/>
    <w:tmpl w:val="62E44828"/>
    <w:lvl w:ilvl="0" w:tplc="041F0005">
      <w:start w:val="1"/>
      <w:numFmt w:val="bullet"/>
      <w:lvlText w:val=""/>
      <w:lvlJc w:val="left"/>
      <w:pPr>
        <w:tabs>
          <w:tab w:val="num" w:pos="720"/>
        </w:tabs>
        <w:ind w:left="720" w:hanging="360"/>
      </w:pPr>
      <w:rPr>
        <w:rFonts w:ascii="Wingdings" w:hAnsi="Wingdings"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nsid w:val="224B3CA3"/>
    <w:multiLevelType w:val="hybridMultilevel"/>
    <w:tmpl w:val="DCC868AE"/>
    <w:lvl w:ilvl="0" w:tplc="B55886E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C783360"/>
    <w:multiLevelType w:val="hybridMultilevel"/>
    <w:tmpl w:val="5A40B43E"/>
    <w:lvl w:ilvl="0" w:tplc="24508F6A">
      <w:start w:val="1"/>
      <w:numFmt w:val="bullet"/>
      <w:lvlText w:val="•"/>
      <w:lvlJc w:val="left"/>
      <w:pPr>
        <w:tabs>
          <w:tab w:val="num" w:pos="720"/>
        </w:tabs>
        <w:ind w:left="720" w:hanging="360"/>
      </w:pPr>
      <w:rPr>
        <w:rFonts w:ascii="Arial" w:hAnsi="Arial" w:hint="default"/>
      </w:rPr>
    </w:lvl>
    <w:lvl w:ilvl="1" w:tplc="5C0E1ECC" w:tentative="1">
      <w:start w:val="1"/>
      <w:numFmt w:val="bullet"/>
      <w:lvlText w:val="•"/>
      <w:lvlJc w:val="left"/>
      <w:pPr>
        <w:tabs>
          <w:tab w:val="num" w:pos="1440"/>
        </w:tabs>
        <w:ind w:left="1440" w:hanging="360"/>
      </w:pPr>
      <w:rPr>
        <w:rFonts w:ascii="Arial" w:hAnsi="Arial" w:hint="default"/>
      </w:rPr>
    </w:lvl>
    <w:lvl w:ilvl="2" w:tplc="F508F658" w:tentative="1">
      <w:start w:val="1"/>
      <w:numFmt w:val="bullet"/>
      <w:lvlText w:val="•"/>
      <w:lvlJc w:val="left"/>
      <w:pPr>
        <w:tabs>
          <w:tab w:val="num" w:pos="2160"/>
        </w:tabs>
        <w:ind w:left="2160" w:hanging="360"/>
      </w:pPr>
      <w:rPr>
        <w:rFonts w:ascii="Arial" w:hAnsi="Arial" w:hint="default"/>
      </w:rPr>
    </w:lvl>
    <w:lvl w:ilvl="3" w:tplc="1EDAEEF6" w:tentative="1">
      <w:start w:val="1"/>
      <w:numFmt w:val="bullet"/>
      <w:lvlText w:val="•"/>
      <w:lvlJc w:val="left"/>
      <w:pPr>
        <w:tabs>
          <w:tab w:val="num" w:pos="2880"/>
        </w:tabs>
        <w:ind w:left="2880" w:hanging="360"/>
      </w:pPr>
      <w:rPr>
        <w:rFonts w:ascii="Arial" w:hAnsi="Arial" w:hint="default"/>
      </w:rPr>
    </w:lvl>
    <w:lvl w:ilvl="4" w:tplc="E21621AA" w:tentative="1">
      <w:start w:val="1"/>
      <w:numFmt w:val="bullet"/>
      <w:lvlText w:val="•"/>
      <w:lvlJc w:val="left"/>
      <w:pPr>
        <w:tabs>
          <w:tab w:val="num" w:pos="3600"/>
        </w:tabs>
        <w:ind w:left="3600" w:hanging="360"/>
      </w:pPr>
      <w:rPr>
        <w:rFonts w:ascii="Arial" w:hAnsi="Arial" w:hint="default"/>
      </w:rPr>
    </w:lvl>
    <w:lvl w:ilvl="5" w:tplc="C17AFFB6" w:tentative="1">
      <w:start w:val="1"/>
      <w:numFmt w:val="bullet"/>
      <w:lvlText w:val="•"/>
      <w:lvlJc w:val="left"/>
      <w:pPr>
        <w:tabs>
          <w:tab w:val="num" w:pos="4320"/>
        </w:tabs>
        <w:ind w:left="4320" w:hanging="360"/>
      </w:pPr>
      <w:rPr>
        <w:rFonts w:ascii="Arial" w:hAnsi="Arial" w:hint="default"/>
      </w:rPr>
    </w:lvl>
    <w:lvl w:ilvl="6" w:tplc="8ED880DC" w:tentative="1">
      <w:start w:val="1"/>
      <w:numFmt w:val="bullet"/>
      <w:lvlText w:val="•"/>
      <w:lvlJc w:val="left"/>
      <w:pPr>
        <w:tabs>
          <w:tab w:val="num" w:pos="5040"/>
        </w:tabs>
        <w:ind w:left="5040" w:hanging="360"/>
      </w:pPr>
      <w:rPr>
        <w:rFonts w:ascii="Arial" w:hAnsi="Arial" w:hint="default"/>
      </w:rPr>
    </w:lvl>
    <w:lvl w:ilvl="7" w:tplc="197E6C50" w:tentative="1">
      <w:start w:val="1"/>
      <w:numFmt w:val="bullet"/>
      <w:lvlText w:val="•"/>
      <w:lvlJc w:val="left"/>
      <w:pPr>
        <w:tabs>
          <w:tab w:val="num" w:pos="5760"/>
        </w:tabs>
        <w:ind w:left="5760" w:hanging="360"/>
      </w:pPr>
      <w:rPr>
        <w:rFonts w:ascii="Arial" w:hAnsi="Arial" w:hint="default"/>
      </w:rPr>
    </w:lvl>
    <w:lvl w:ilvl="8" w:tplc="D08641A2" w:tentative="1">
      <w:start w:val="1"/>
      <w:numFmt w:val="bullet"/>
      <w:lvlText w:val="•"/>
      <w:lvlJc w:val="left"/>
      <w:pPr>
        <w:tabs>
          <w:tab w:val="num" w:pos="6480"/>
        </w:tabs>
        <w:ind w:left="6480" w:hanging="360"/>
      </w:pPr>
      <w:rPr>
        <w:rFonts w:ascii="Arial" w:hAnsi="Arial" w:hint="default"/>
      </w:rPr>
    </w:lvl>
  </w:abstractNum>
  <w:abstractNum w:abstractNumId="8">
    <w:nsid w:val="2D3D2A49"/>
    <w:multiLevelType w:val="hybridMultilevel"/>
    <w:tmpl w:val="BF98E59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9">
    <w:nsid w:val="2E0C3FAA"/>
    <w:multiLevelType w:val="hybridMultilevel"/>
    <w:tmpl w:val="2BC2155E"/>
    <w:lvl w:ilvl="0" w:tplc="041F0005">
      <w:start w:val="1"/>
      <w:numFmt w:val="bullet"/>
      <w:lvlText w:val=""/>
      <w:lvlJc w:val="left"/>
      <w:pPr>
        <w:tabs>
          <w:tab w:val="num" w:pos="786"/>
        </w:tabs>
        <w:ind w:left="786"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nsid w:val="32B15FAD"/>
    <w:multiLevelType w:val="hybridMultilevel"/>
    <w:tmpl w:val="5192D3E2"/>
    <w:lvl w:ilvl="0" w:tplc="2CA6483A">
      <w:start w:val="1"/>
      <w:numFmt w:val="bullet"/>
      <w:lvlText w:val="•"/>
      <w:lvlJc w:val="left"/>
      <w:pPr>
        <w:tabs>
          <w:tab w:val="num" w:pos="720"/>
        </w:tabs>
        <w:ind w:left="720" w:hanging="360"/>
      </w:pPr>
      <w:rPr>
        <w:rFonts w:ascii="Arial" w:hAnsi="Arial" w:hint="default"/>
      </w:rPr>
    </w:lvl>
    <w:lvl w:ilvl="1" w:tplc="6D14076A" w:tentative="1">
      <w:start w:val="1"/>
      <w:numFmt w:val="bullet"/>
      <w:lvlText w:val="•"/>
      <w:lvlJc w:val="left"/>
      <w:pPr>
        <w:tabs>
          <w:tab w:val="num" w:pos="1440"/>
        </w:tabs>
        <w:ind w:left="1440" w:hanging="360"/>
      </w:pPr>
      <w:rPr>
        <w:rFonts w:ascii="Arial" w:hAnsi="Arial" w:hint="default"/>
      </w:rPr>
    </w:lvl>
    <w:lvl w:ilvl="2" w:tplc="D2D8618E" w:tentative="1">
      <w:start w:val="1"/>
      <w:numFmt w:val="bullet"/>
      <w:lvlText w:val="•"/>
      <w:lvlJc w:val="left"/>
      <w:pPr>
        <w:tabs>
          <w:tab w:val="num" w:pos="2160"/>
        </w:tabs>
        <w:ind w:left="2160" w:hanging="360"/>
      </w:pPr>
      <w:rPr>
        <w:rFonts w:ascii="Arial" w:hAnsi="Arial" w:hint="default"/>
      </w:rPr>
    </w:lvl>
    <w:lvl w:ilvl="3" w:tplc="F7F29A74" w:tentative="1">
      <w:start w:val="1"/>
      <w:numFmt w:val="bullet"/>
      <w:lvlText w:val="•"/>
      <w:lvlJc w:val="left"/>
      <w:pPr>
        <w:tabs>
          <w:tab w:val="num" w:pos="2880"/>
        </w:tabs>
        <w:ind w:left="2880" w:hanging="360"/>
      </w:pPr>
      <w:rPr>
        <w:rFonts w:ascii="Arial" w:hAnsi="Arial" w:hint="default"/>
      </w:rPr>
    </w:lvl>
    <w:lvl w:ilvl="4" w:tplc="DAEAE0A8" w:tentative="1">
      <w:start w:val="1"/>
      <w:numFmt w:val="bullet"/>
      <w:lvlText w:val="•"/>
      <w:lvlJc w:val="left"/>
      <w:pPr>
        <w:tabs>
          <w:tab w:val="num" w:pos="3600"/>
        </w:tabs>
        <w:ind w:left="3600" w:hanging="360"/>
      </w:pPr>
      <w:rPr>
        <w:rFonts w:ascii="Arial" w:hAnsi="Arial" w:hint="default"/>
      </w:rPr>
    </w:lvl>
    <w:lvl w:ilvl="5" w:tplc="42287E56" w:tentative="1">
      <w:start w:val="1"/>
      <w:numFmt w:val="bullet"/>
      <w:lvlText w:val="•"/>
      <w:lvlJc w:val="left"/>
      <w:pPr>
        <w:tabs>
          <w:tab w:val="num" w:pos="4320"/>
        </w:tabs>
        <w:ind w:left="4320" w:hanging="360"/>
      </w:pPr>
      <w:rPr>
        <w:rFonts w:ascii="Arial" w:hAnsi="Arial" w:hint="default"/>
      </w:rPr>
    </w:lvl>
    <w:lvl w:ilvl="6" w:tplc="47DADEBE" w:tentative="1">
      <w:start w:val="1"/>
      <w:numFmt w:val="bullet"/>
      <w:lvlText w:val="•"/>
      <w:lvlJc w:val="left"/>
      <w:pPr>
        <w:tabs>
          <w:tab w:val="num" w:pos="5040"/>
        </w:tabs>
        <w:ind w:left="5040" w:hanging="360"/>
      </w:pPr>
      <w:rPr>
        <w:rFonts w:ascii="Arial" w:hAnsi="Arial" w:hint="default"/>
      </w:rPr>
    </w:lvl>
    <w:lvl w:ilvl="7" w:tplc="C568B022" w:tentative="1">
      <w:start w:val="1"/>
      <w:numFmt w:val="bullet"/>
      <w:lvlText w:val="•"/>
      <w:lvlJc w:val="left"/>
      <w:pPr>
        <w:tabs>
          <w:tab w:val="num" w:pos="5760"/>
        </w:tabs>
        <w:ind w:left="5760" w:hanging="360"/>
      </w:pPr>
      <w:rPr>
        <w:rFonts w:ascii="Arial" w:hAnsi="Arial" w:hint="default"/>
      </w:rPr>
    </w:lvl>
    <w:lvl w:ilvl="8" w:tplc="93A22FF2" w:tentative="1">
      <w:start w:val="1"/>
      <w:numFmt w:val="bullet"/>
      <w:lvlText w:val="•"/>
      <w:lvlJc w:val="left"/>
      <w:pPr>
        <w:tabs>
          <w:tab w:val="num" w:pos="6480"/>
        </w:tabs>
        <w:ind w:left="6480" w:hanging="360"/>
      </w:pPr>
      <w:rPr>
        <w:rFonts w:ascii="Arial" w:hAnsi="Arial" w:hint="default"/>
      </w:rPr>
    </w:lvl>
  </w:abstractNum>
  <w:abstractNum w:abstractNumId="11">
    <w:nsid w:val="35C22169"/>
    <w:multiLevelType w:val="hybridMultilevel"/>
    <w:tmpl w:val="D5827E54"/>
    <w:lvl w:ilvl="0" w:tplc="F72281B2">
      <w:start w:val="1"/>
      <w:numFmt w:val="bullet"/>
      <w:lvlText w:val="•"/>
      <w:lvlJc w:val="left"/>
      <w:pPr>
        <w:tabs>
          <w:tab w:val="num" w:pos="720"/>
        </w:tabs>
        <w:ind w:left="720" w:hanging="360"/>
      </w:pPr>
      <w:rPr>
        <w:rFonts w:ascii="Arial" w:hAnsi="Arial" w:hint="default"/>
      </w:rPr>
    </w:lvl>
    <w:lvl w:ilvl="1" w:tplc="F976D848" w:tentative="1">
      <w:start w:val="1"/>
      <w:numFmt w:val="bullet"/>
      <w:lvlText w:val="•"/>
      <w:lvlJc w:val="left"/>
      <w:pPr>
        <w:tabs>
          <w:tab w:val="num" w:pos="1440"/>
        </w:tabs>
        <w:ind w:left="1440" w:hanging="360"/>
      </w:pPr>
      <w:rPr>
        <w:rFonts w:ascii="Arial" w:hAnsi="Arial" w:hint="default"/>
      </w:rPr>
    </w:lvl>
    <w:lvl w:ilvl="2" w:tplc="DBACE0B8" w:tentative="1">
      <w:start w:val="1"/>
      <w:numFmt w:val="bullet"/>
      <w:lvlText w:val="•"/>
      <w:lvlJc w:val="left"/>
      <w:pPr>
        <w:tabs>
          <w:tab w:val="num" w:pos="2160"/>
        </w:tabs>
        <w:ind w:left="2160" w:hanging="360"/>
      </w:pPr>
      <w:rPr>
        <w:rFonts w:ascii="Arial" w:hAnsi="Arial" w:hint="default"/>
      </w:rPr>
    </w:lvl>
    <w:lvl w:ilvl="3" w:tplc="6E925056" w:tentative="1">
      <w:start w:val="1"/>
      <w:numFmt w:val="bullet"/>
      <w:lvlText w:val="•"/>
      <w:lvlJc w:val="left"/>
      <w:pPr>
        <w:tabs>
          <w:tab w:val="num" w:pos="2880"/>
        </w:tabs>
        <w:ind w:left="2880" w:hanging="360"/>
      </w:pPr>
      <w:rPr>
        <w:rFonts w:ascii="Arial" w:hAnsi="Arial" w:hint="default"/>
      </w:rPr>
    </w:lvl>
    <w:lvl w:ilvl="4" w:tplc="521A0504" w:tentative="1">
      <w:start w:val="1"/>
      <w:numFmt w:val="bullet"/>
      <w:lvlText w:val="•"/>
      <w:lvlJc w:val="left"/>
      <w:pPr>
        <w:tabs>
          <w:tab w:val="num" w:pos="3600"/>
        </w:tabs>
        <w:ind w:left="3600" w:hanging="360"/>
      </w:pPr>
      <w:rPr>
        <w:rFonts w:ascii="Arial" w:hAnsi="Arial" w:hint="default"/>
      </w:rPr>
    </w:lvl>
    <w:lvl w:ilvl="5" w:tplc="EE3627F8" w:tentative="1">
      <w:start w:val="1"/>
      <w:numFmt w:val="bullet"/>
      <w:lvlText w:val="•"/>
      <w:lvlJc w:val="left"/>
      <w:pPr>
        <w:tabs>
          <w:tab w:val="num" w:pos="4320"/>
        </w:tabs>
        <w:ind w:left="4320" w:hanging="360"/>
      </w:pPr>
      <w:rPr>
        <w:rFonts w:ascii="Arial" w:hAnsi="Arial" w:hint="default"/>
      </w:rPr>
    </w:lvl>
    <w:lvl w:ilvl="6" w:tplc="A536BCF4" w:tentative="1">
      <w:start w:val="1"/>
      <w:numFmt w:val="bullet"/>
      <w:lvlText w:val="•"/>
      <w:lvlJc w:val="left"/>
      <w:pPr>
        <w:tabs>
          <w:tab w:val="num" w:pos="5040"/>
        </w:tabs>
        <w:ind w:left="5040" w:hanging="360"/>
      </w:pPr>
      <w:rPr>
        <w:rFonts w:ascii="Arial" w:hAnsi="Arial" w:hint="default"/>
      </w:rPr>
    </w:lvl>
    <w:lvl w:ilvl="7" w:tplc="5C4AEEC2" w:tentative="1">
      <w:start w:val="1"/>
      <w:numFmt w:val="bullet"/>
      <w:lvlText w:val="•"/>
      <w:lvlJc w:val="left"/>
      <w:pPr>
        <w:tabs>
          <w:tab w:val="num" w:pos="5760"/>
        </w:tabs>
        <w:ind w:left="5760" w:hanging="360"/>
      </w:pPr>
      <w:rPr>
        <w:rFonts w:ascii="Arial" w:hAnsi="Arial" w:hint="default"/>
      </w:rPr>
    </w:lvl>
    <w:lvl w:ilvl="8" w:tplc="28B283B0" w:tentative="1">
      <w:start w:val="1"/>
      <w:numFmt w:val="bullet"/>
      <w:lvlText w:val="•"/>
      <w:lvlJc w:val="left"/>
      <w:pPr>
        <w:tabs>
          <w:tab w:val="num" w:pos="6480"/>
        </w:tabs>
        <w:ind w:left="6480" w:hanging="360"/>
      </w:pPr>
      <w:rPr>
        <w:rFonts w:ascii="Arial" w:hAnsi="Arial" w:hint="default"/>
      </w:rPr>
    </w:lvl>
  </w:abstractNum>
  <w:abstractNum w:abstractNumId="12">
    <w:nsid w:val="3CE02FA3"/>
    <w:multiLevelType w:val="hybridMultilevel"/>
    <w:tmpl w:val="5A4232FA"/>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nsid w:val="4E2705E5"/>
    <w:multiLevelType w:val="hybridMultilevel"/>
    <w:tmpl w:val="865E43EA"/>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nsid w:val="4EEC032A"/>
    <w:multiLevelType w:val="hybridMultilevel"/>
    <w:tmpl w:val="29CA6E5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5">
    <w:nsid w:val="541902A4"/>
    <w:multiLevelType w:val="hybridMultilevel"/>
    <w:tmpl w:val="EC889E14"/>
    <w:lvl w:ilvl="0" w:tplc="D3CCF056">
      <w:start w:val="1"/>
      <w:numFmt w:val="bullet"/>
      <w:lvlText w:val=""/>
      <w:lvlJc w:val="left"/>
      <w:pPr>
        <w:tabs>
          <w:tab w:val="num" w:pos="720"/>
        </w:tabs>
        <w:ind w:left="720" w:hanging="360"/>
      </w:pPr>
      <w:rPr>
        <w:rFonts w:ascii="Wingdings 2" w:hAnsi="Wingdings 2" w:hint="default"/>
      </w:rPr>
    </w:lvl>
    <w:lvl w:ilvl="1" w:tplc="B0704866" w:tentative="1">
      <w:start w:val="1"/>
      <w:numFmt w:val="bullet"/>
      <w:lvlText w:val=""/>
      <w:lvlJc w:val="left"/>
      <w:pPr>
        <w:tabs>
          <w:tab w:val="num" w:pos="1440"/>
        </w:tabs>
        <w:ind w:left="1440" w:hanging="360"/>
      </w:pPr>
      <w:rPr>
        <w:rFonts w:ascii="Wingdings 2" w:hAnsi="Wingdings 2" w:hint="default"/>
      </w:rPr>
    </w:lvl>
    <w:lvl w:ilvl="2" w:tplc="D6307CE2" w:tentative="1">
      <w:start w:val="1"/>
      <w:numFmt w:val="bullet"/>
      <w:lvlText w:val=""/>
      <w:lvlJc w:val="left"/>
      <w:pPr>
        <w:tabs>
          <w:tab w:val="num" w:pos="2160"/>
        </w:tabs>
        <w:ind w:left="2160" w:hanging="360"/>
      </w:pPr>
      <w:rPr>
        <w:rFonts w:ascii="Wingdings 2" w:hAnsi="Wingdings 2" w:hint="default"/>
      </w:rPr>
    </w:lvl>
    <w:lvl w:ilvl="3" w:tplc="48F41A60" w:tentative="1">
      <w:start w:val="1"/>
      <w:numFmt w:val="bullet"/>
      <w:lvlText w:val=""/>
      <w:lvlJc w:val="left"/>
      <w:pPr>
        <w:tabs>
          <w:tab w:val="num" w:pos="2880"/>
        </w:tabs>
        <w:ind w:left="2880" w:hanging="360"/>
      </w:pPr>
      <w:rPr>
        <w:rFonts w:ascii="Wingdings 2" w:hAnsi="Wingdings 2" w:hint="default"/>
      </w:rPr>
    </w:lvl>
    <w:lvl w:ilvl="4" w:tplc="4B64C630" w:tentative="1">
      <w:start w:val="1"/>
      <w:numFmt w:val="bullet"/>
      <w:lvlText w:val=""/>
      <w:lvlJc w:val="left"/>
      <w:pPr>
        <w:tabs>
          <w:tab w:val="num" w:pos="3600"/>
        </w:tabs>
        <w:ind w:left="3600" w:hanging="360"/>
      </w:pPr>
      <w:rPr>
        <w:rFonts w:ascii="Wingdings 2" w:hAnsi="Wingdings 2" w:hint="default"/>
      </w:rPr>
    </w:lvl>
    <w:lvl w:ilvl="5" w:tplc="D22EA6D8" w:tentative="1">
      <w:start w:val="1"/>
      <w:numFmt w:val="bullet"/>
      <w:lvlText w:val=""/>
      <w:lvlJc w:val="left"/>
      <w:pPr>
        <w:tabs>
          <w:tab w:val="num" w:pos="4320"/>
        </w:tabs>
        <w:ind w:left="4320" w:hanging="360"/>
      </w:pPr>
      <w:rPr>
        <w:rFonts w:ascii="Wingdings 2" w:hAnsi="Wingdings 2" w:hint="default"/>
      </w:rPr>
    </w:lvl>
    <w:lvl w:ilvl="6" w:tplc="36D037B0" w:tentative="1">
      <w:start w:val="1"/>
      <w:numFmt w:val="bullet"/>
      <w:lvlText w:val=""/>
      <w:lvlJc w:val="left"/>
      <w:pPr>
        <w:tabs>
          <w:tab w:val="num" w:pos="5040"/>
        </w:tabs>
        <w:ind w:left="5040" w:hanging="360"/>
      </w:pPr>
      <w:rPr>
        <w:rFonts w:ascii="Wingdings 2" w:hAnsi="Wingdings 2" w:hint="default"/>
      </w:rPr>
    </w:lvl>
    <w:lvl w:ilvl="7" w:tplc="ECB69CF4" w:tentative="1">
      <w:start w:val="1"/>
      <w:numFmt w:val="bullet"/>
      <w:lvlText w:val=""/>
      <w:lvlJc w:val="left"/>
      <w:pPr>
        <w:tabs>
          <w:tab w:val="num" w:pos="5760"/>
        </w:tabs>
        <w:ind w:left="5760" w:hanging="360"/>
      </w:pPr>
      <w:rPr>
        <w:rFonts w:ascii="Wingdings 2" w:hAnsi="Wingdings 2" w:hint="default"/>
      </w:rPr>
    </w:lvl>
    <w:lvl w:ilvl="8" w:tplc="E72AE9D8" w:tentative="1">
      <w:start w:val="1"/>
      <w:numFmt w:val="bullet"/>
      <w:lvlText w:val=""/>
      <w:lvlJc w:val="left"/>
      <w:pPr>
        <w:tabs>
          <w:tab w:val="num" w:pos="6480"/>
        </w:tabs>
        <w:ind w:left="6480" w:hanging="360"/>
      </w:pPr>
      <w:rPr>
        <w:rFonts w:ascii="Wingdings 2" w:hAnsi="Wingdings 2" w:hint="default"/>
      </w:rPr>
    </w:lvl>
  </w:abstractNum>
  <w:abstractNum w:abstractNumId="16">
    <w:nsid w:val="57604D19"/>
    <w:multiLevelType w:val="hybridMultilevel"/>
    <w:tmpl w:val="1FC4EA6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7">
    <w:nsid w:val="5BC25A16"/>
    <w:multiLevelType w:val="hybridMultilevel"/>
    <w:tmpl w:val="D7C0789A"/>
    <w:lvl w:ilvl="0" w:tplc="5366053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693E378D"/>
    <w:multiLevelType w:val="hybridMultilevel"/>
    <w:tmpl w:val="57B89FF8"/>
    <w:lvl w:ilvl="0" w:tplc="B472F83A">
      <w:numFmt w:val="bullet"/>
      <w:lvlText w:val="-"/>
      <w:lvlJc w:val="left"/>
      <w:pPr>
        <w:ind w:left="1080" w:hanging="360"/>
      </w:pPr>
      <w:rPr>
        <w:rFonts w:ascii="Times New Roman" w:eastAsia="Times New Roman"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9">
    <w:nsid w:val="777E7595"/>
    <w:multiLevelType w:val="hybridMultilevel"/>
    <w:tmpl w:val="3C5853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7C7C6E55"/>
    <w:multiLevelType w:val="hybridMultilevel"/>
    <w:tmpl w:val="F9A83E0E"/>
    <w:lvl w:ilvl="0" w:tplc="237A8372">
      <w:start w:val="1"/>
      <w:numFmt w:val="bullet"/>
      <w:lvlText w:val="•"/>
      <w:lvlJc w:val="left"/>
      <w:pPr>
        <w:tabs>
          <w:tab w:val="num" w:pos="720"/>
        </w:tabs>
        <w:ind w:left="720" w:hanging="360"/>
      </w:pPr>
      <w:rPr>
        <w:rFonts w:ascii="Arial" w:hAnsi="Arial" w:hint="default"/>
      </w:rPr>
    </w:lvl>
    <w:lvl w:ilvl="1" w:tplc="150A83B0" w:tentative="1">
      <w:start w:val="1"/>
      <w:numFmt w:val="bullet"/>
      <w:lvlText w:val="•"/>
      <w:lvlJc w:val="left"/>
      <w:pPr>
        <w:tabs>
          <w:tab w:val="num" w:pos="1440"/>
        </w:tabs>
        <w:ind w:left="1440" w:hanging="360"/>
      </w:pPr>
      <w:rPr>
        <w:rFonts w:ascii="Arial" w:hAnsi="Arial" w:hint="default"/>
      </w:rPr>
    </w:lvl>
    <w:lvl w:ilvl="2" w:tplc="93D27904" w:tentative="1">
      <w:start w:val="1"/>
      <w:numFmt w:val="bullet"/>
      <w:lvlText w:val="•"/>
      <w:lvlJc w:val="left"/>
      <w:pPr>
        <w:tabs>
          <w:tab w:val="num" w:pos="2160"/>
        </w:tabs>
        <w:ind w:left="2160" w:hanging="360"/>
      </w:pPr>
      <w:rPr>
        <w:rFonts w:ascii="Arial" w:hAnsi="Arial" w:hint="default"/>
      </w:rPr>
    </w:lvl>
    <w:lvl w:ilvl="3" w:tplc="F88249F6" w:tentative="1">
      <w:start w:val="1"/>
      <w:numFmt w:val="bullet"/>
      <w:lvlText w:val="•"/>
      <w:lvlJc w:val="left"/>
      <w:pPr>
        <w:tabs>
          <w:tab w:val="num" w:pos="2880"/>
        </w:tabs>
        <w:ind w:left="2880" w:hanging="360"/>
      </w:pPr>
      <w:rPr>
        <w:rFonts w:ascii="Arial" w:hAnsi="Arial" w:hint="default"/>
      </w:rPr>
    </w:lvl>
    <w:lvl w:ilvl="4" w:tplc="ECE0D608" w:tentative="1">
      <w:start w:val="1"/>
      <w:numFmt w:val="bullet"/>
      <w:lvlText w:val="•"/>
      <w:lvlJc w:val="left"/>
      <w:pPr>
        <w:tabs>
          <w:tab w:val="num" w:pos="3600"/>
        </w:tabs>
        <w:ind w:left="3600" w:hanging="360"/>
      </w:pPr>
      <w:rPr>
        <w:rFonts w:ascii="Arial" w:hAnsi="Arial" w:hint="default"/>
      </w:rPr>
    </w:lvl>
    <w:lvl w:ilvl="5" w:tplc="7B92FF2E" w:tentative="1">
      <w:start w:val="1"/>
      <w:numFmt w:val="bullet"/>
      <w:lvlText w:val="•"/>
      <w:lvlJc w:val="left"/>
      <w:pPr>
        <w:tabs>
          <w:tab w:val="num" w:pos="4320"/>
        </w:tabs>
        <w:ind w:left="4320" w:hanging="360"/>
      </w:pPr>
      <w:rPr>
        <w:rFonts w:ascii="Arial" w:hAnsi="Arial" w:hint="default"/>
      </w:rPr>
    </w:lvl>
    <w:lvl w:ilvl="6" w:tplc="3CE8DA7A" w:tentative="1">
      <w:start w:val="1"/>
      <w:numFmt w:val="bullet"/>
      <w:lvlText w:val="•"/>
      <w:lvlJc w:val="left"/>
      <w:pPr>
        <w:tabs>
          <w:tab w:val="num" w:pos="5040"/>
        </w:tabs>
        <w:ind w:left="5040" w:hanging="360"/>
      </w:pPr>
      <w:rPr>
        <w:rFonts w:ascii="Arial" w:hAnsi="Arial" w:hint="default"/>
      </w:rPr>
    </w:lvl>
    <w:lvl w:ilvl="7" w:tplc="13BC78DE" w:tentative="1">
      <w:start w:val="1"/>
      <w:numFmt w:val="bullet"/>
      <w:lvlText w:val="•"/>
      <w:lvlJc w:val="left"/>
      <w:pPr>
        <w:tabs>
          <w:tab w:val="num" w:pos="5760"/>
        </w:tabs>
        <w:ind w:left="5760" w:hanging="360"/>
      </w:pPr>
      <w:rPr>
        <w:rFonts w:ascii="Arial" w:hAnsi="Arial" w:hint="default"/>
      </w:rPr>
    </w:lvl>
    <w:lvl w:ilvl="8" w:tplc="51826F26" w:tentative="1">
      <w:start w:val="1"/>
      <w:numFmt w:val="bullet"/>
      <w:lvlText w:val="•"/>
      <w:lvlJc w:val="left"/>
      <w:pPr>
        <w:tabs>
          <w:tab w:val="num" w:pos="6480"/>
        </w:tabs>
        <w:ind w:left="6480" w:hanging="360"/>
      </w:pPr>
      <w:rPr>
        <w:rFonts w:ascii="Arial" w:hAnsi="Arial" w:hint="default"/>
      </w:rPr>
    </w:lvl>
  </w:abstractNum>
  <w:abstractNum w:abstractNumId="21">
    <w:nsid w:val="7CAD503C"/>
    <w:multiLevelType w:val="hybridMultilevel"/>
    <w:tmpl w:val="AEC411F8"/>
    <w:lvl w:ilvl="0" w:tplc="9FAE67F0">
      <w:start w:val="1"/>
      <w:numFmt w:val="bullet"/>
      <w:lvlText w:val="•"/>
      <w:lvlJc w:val="left"/>
      <w:pPr>
        <w:tabs>
          <w:tab w:val="num" w:pos="720"/>
        </w:tabs>
        <w:ind w:left="720" w:hanging="360"/>
      </w:pPr>
      <w:rPr>
        <w:rFonts w:ascii="Arial" w:hAnsi="Arial" w:hint="default"/>
      </w:rPr>
    </w:lvl>
    <w:lvl w:ilvl="1" w:tplc="C610FBD4" w:tentative="1">
      <w:start w:val="1"/>
      <w:numFmt w:val="bullet"/>
      <w:lvlText w:val="•"/>
      <w:lvlJc w:val="left"/>
      <w:pPr>
        <w:tabs>
          <w:tab w:val="num" w:pos="1440"/>
        </w:tabs>
        <w:ind w:left="1440" w:hanging="360"/>
      </w:pPr>
      <w:rPr>
        <w:rFonts w:ascii="Arial" w:hAnsi="Arial" w:hint="default"/>
      </w:rPr>
    </w:lvl>
    <w:lvl w:ilvl="2" w:tplc="BF387BB6" w:tentative="1">
      <w:start w:val="1"/>
      <w:numFmt w:val="bullet"/>
      <w:lvlText w:val="•"/>
      <w:lvlJc w:val="left"/>
      <w:pPr>
        <w:tabs>
          <w:tab w:val="num" w:pos="2160"/>
        </w:tabs>
        <w:ind w:left="2160" w:hanging="360"/>
      </w:pPr>
      <w:rPr>
        <w:rFonts w:ascii="Arial" w:hAnsi="Arial" w:hint="default"/>
      </w:rPr>
    </w:lvl>
    <w:lvl w:ilvl="3" w:tplc="96C6CBF6" w:tentative="1">
      <w:start w:val="1"/>
      <w:numFmt w:val="bullet"/>
      <w:lvlText w:val="•"/>
      <w:lvlJc w:val="left"/>
      <w:pPr>
        <w:tabs>
          <w:tab w:val="num" w:pos="2880"/>
        </w:tabs>
        <w:ind w:left="2880" w:hanging="360"/>
      </w:pPr>
      <w:rPr>
        <w:rFonts w:ascii="Arial" w:hAnsi="Arial" w:hint="default"/>
      </w:rPr>
    </w:lvl>
    <w:lvl w:ilvl="4" w:tplc="5B342F92" w:tentative="1">
      <w:start w:val="1"/>
      <w:numFmt w:val="bullet"/>
      <w:lvlText w:val="•"/>
      <w:lvlJc w:val="left"/>
      <w:pPr>
        <w:tabs>
          <w:tab w:val="num" w:pos="3600"/>
        </w:tabs>
        <w:ind w:left="3600" w:hanging="360"/>
      </w:pPr>
      <w:rPr>
        <w:rFonts w:ascii="Arial" w:hAnsi="Arial" w:hint="default"/>
      </w:rPr>
    </w:lvl>
    <w:lvl w:ilvl="5" w:tplc="5C92E370" w:tentative="1">
      <w:start w:val="1"/>
      <w:numFmt w:val="bullet"/>
      <w:lvlText w:val="•"/>
      <w:lvlJc w:val="left"/>
      <w:pPr>
        <w:tabs>
          <w:tab w:val="num" w:pos="4320"/>
        </w:tabs>
        <w:ind w:left="4320" w:hanging="360"/>
      </w:pPr>
      <w:rPr>
        <w:rFonts w:ascii="Arial" w:hAnsi="Arial" w:hint="default"/>
      </w:rPr>
    </w:lvl>
    <w:lvl w:ilvl="6" w:tplc="C42C608A" w:tentative="1">
      <w:start w:val="1"/>
      <w:numFmt w:val="bullet"/>
      <w:lvlText w:val="•"/>
      <w:lvlJc w:val="left"/>
      <w:pPr>
        <w:tabs>
          <w:tab w:val="num" w:pos="5040"/>
        </w:tabs>
        <w:ind w:left="5040" w:hanging="360"/>
      </w:pPr>
      <w:rPr>
        <w:rFonts w:ascii="Arial" w:hAnsi="Arial" w:hint="default"/>
      </w:rPr>
    </w:lvl>
    <w:lvl w:ilvl="7" w:tplc="207EF1B8" w:tentative="1">
      <w:start w:val="1"/>
      <w:numFmt w:val="bullet"/>
      <w:lvlText w:val="•"/>
      <w:lvlJc w:val="left"/>
      <w:pPr>
        <w:tabs>
          <w:tab w:val="num" w:pos="5760"/>
        </w:tabs>
        <w:ind w:left="5760" w:hanging="360"/>
      </w:pPr>
      <w:rPr>
        <w:rFonts w:ascii="Arial" w:hAnsi="Arial" w:hint="default"/>
      </w:rPr>
    </w:lvl>
    <w:lvl w:ilvl="8" w:tplc="AEC445B2"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5"/>
  </w:num>
  <w:num w:numId="3">
    <w:abstractNumId w:val="9"/>
  </w:num>
  <w:num w:numId="4">
    <w:abstractNumId w:val="1"/>
  </w:num>
  <w:num w:numId="5">
    <w:abstractNumId w:val="13"/>
  </w:num>
  <w:num w:numId="6">
    <w:abstractNumId w:val="0"/>
  </w:num>
  <w:num w:numId="7">
    <w:abstractNumId w:val="19"/>
  </w:num>
  <w:num w:numId="8">
    <w:abstractNumId w:val="18"/>
  </w:num>
  <w:num w:numId="9">
    <w:abstractNumId w:val="14"/>
  </w:num>
  <w:num w:numId="10">
    <w:abstractNumId w:val="6"/>
  </w:num>
  <w:num w:numId="11">
    <w:abstractNumId w:val="11"/>
  </w:num>
  <w:num w:numId="12">
    <w:abstractNumId w:val="17"/>
  </w:num>
  <w:num w:numId="13">
    <w:abstractNumId w:val="8"/>
  </w:num>
  <w:num w:numId="14">
    <w:abstractNumId w:val="4"/>
  </w:num>
  <w:num w:numId="15">
    <w:abstractNumId w:val="15"/>
  </w:num>
  <w:num w:numId="16">
    <w:abstractNumId w:val="21"/>
  </w:num>
  <w:num w:numId="17">
    <w:abstractNumId w:val="16"/>
  </w:num>
  <w:num w:numId="18">
    <w:abstractNumId w:val="2"/>
  </w:num>
  <w:num w:numId="19">
    <w:abstractNumId w:val="20"/>
  </w:num>
  <w:num w:numId="20">
    <w:abstractNumId w:val="7"/>
  </w:num>
  <w:num w:numId="21">
    <w:abstractNumId w:val="3"/>
  </w:num>
  <w:num w:numId="2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57698"/>
  </w:hdrShapeDefaults>
  <w:footnotePr>
    <w:footnote w:id="-1"/>
    <w:footnote w:id="0"/>
  </w:footnotePr>
  <w:endnotePr>
    <w:endnote w:id="-1"/>
    <w:endnote w:id="0"/>
  </w:endnotePr>
  <w:compat/>
  <w:rsids>
    <w:rsidRoot w:val="00F34694"/>
    <w:rsid w:val="0000234D"/>
    <w:rsid w:val="00003B45"/>
    <w:rsid w:val="0000436B"/>
    <w:rsid w:val="00006C73"/>
    <w:rsid w:val="00026889"/>
    <w:rsid w:val="00050B30"/>
    <w:rsid w:val="000B4342"/>
    <w:rsid w:val="000B45DB"/>
    <w:rsid w:val="000C2A15"/>
    <w:rsid w:val="000C736C"/>
    <w:rsid w:val="000D3E30"/>
    <w:rsid w:val="000E2B94"/>
    <w:rsid w:val="000F5B1A"/>
    <w:rsid w:val="00125B23"/>
    <w:rsid w:val="00153986"/>
    <w:rsid w:val="00160583"/>
    <w:rsid w:val="00161EEF"/>
    <w:rsid w:val="001778D7"/>
    <w:rsid w:val="00185598"/>
    <w:rsid w:val="001B1A00"/>
    <w:rsid w:val="001C56F0"/>
    <w:rsid w:val="001C7407"/>
    <w:rsid w:val="001D4CFA"/>
    <w:rsid w:val="001D7A75"/>
    <w:rsid w:val="001E0661"/>
    <w:rsid w:val="001E653A"/>
    <w:rsid w:val="00210315"/>
    <w:rsid w:val="0022316F"/>
    <w:rsid w:val="0023485B"/>
    <w:rsid w:val="002452AE"/>
    <w:rsid w:val="00251237"/>
    <w:rsid w:val="0025167C"/>
    <w:rsid w:val="00257F31"/>
    <w:rsid w:val="002722A7"/>
    <w:rsid w:val="0028012C"/>
    <w:rsid w:val="00296254"/>
    <w:rsid w:val="002A263A"/>
    <w:rsid w:val="002A3BE3"/>
    <w:rsid w:val="002A6FB0"/>
    <w:rsid w:val="002C06F1"/>
    <w:rsid w:val="002C0F97"/>
    <w:rsid w:val="002C199B"/>
    <w:rsid w:val="002D0046"/>
    <w:rsid w:val="002D148D"/>
    <w:rsid w:val="002F23EC"/>
    <w:rsid w:val="002F6E53"/>
    <w:rsid w:val="003076A1"/>
    <w:rsid w:val="00327996"/>
    <w:rsid w:val="00342126"/>
    <w:rsid w:val="00343809"/>
    <w:rsid w:val="0035059A"/>
    <w:rsid w:val="00355BB3"/>
    <w:rsid w:val="00356EAA"/>
    <w:rsid w:val="00357293"/>
    <w:rsid w:val="003612B7"/>
    <w:rsid w:val="003632F8"/>
    <w:rsid w:val="003669FC"/>
    <w:rsid w:val="003A73F8"/>
    <w:rsid w:val="003C6190"/>
    <w:rsid w:val="003D2731"/>
    <w:rsid w:val="003E3E09"/>
    <w:rsid w:val="003E56A1"/>
    <w:rsid w:val="00400032"/>
    <w:rsid w:val="00402A4E"/>
    <w:rsid w:val="004171F0"/>
    <w:rsid w:val="00437110"/>
    <w:rsid w:val="00442092"/>
    <w:rsid w:val="0046465B"/>
    <w:rsid w:val="004677F0"/>
    <w:rsid w:val="0049191C"/>
    <w:rsid w:val="004A5873"/>
    <w:rsid w:val="004A6A61"/>
    <w:rsid w:val="004A79FD"/>
    <w:rsid w:val="004A7D65"/>
    <w:rsid w:val="004B69E3"/>
    <w:rsid w:val="004C7B95"/>
    <w:rsid w:val="004D0959"/>
    <w:rsid w:val="004E0160"/>
    <w:rsid w:val="004E427A"/>
    <w:rsid w:val="0050260E"/>
    <w:rsid w:val="005041F1"/>
    <w:rsid w:val="005109C4"/>
    <w:rsid w:val="00532506"/>
    <w:rsid w:val="00540C02"/>
    <w:rsid w:val="005518C4"/>
    <w:rsid w:val="0055799D"/>
    <w:rsid w:val="005643F7"/>
    <w:rsid w:val="00564813"/>
    <w:rsid w:val="005659D6"/>
    <w:rsid w:val="00572CE9"/>
    <w:rsid w:val="00580B2C"/>
    <w:rsid w:val="0058203A"/>
    <w:rsid w:val="00594C37"/>
    <w:rsid w:val="00596EDA"/>
    <w:rsid w:val="005A0456"/>
    <w:rsid w:val="005B0B94"/>
    <w:rsid w:val="005C1866"/>
    <w:rsid w:val="005D77E1"/>
    <w:rsid w:val="005E2560"/>
    <w:rsid w:val="005F4026"/>
    <w:rsid w:val="005F4190"/>
    <w:rsid w:val="00627CFB"/>
    <w:rsid w:val="00660063"/>
    <w:rsid w:val="00674EE2"/>
    <w:rsid w:val="00683110"/>
    <w:rsid w:val="00693473"/>
    <w:rsid w:val="006948F6"/>
    <w:rsid w:val="006A4B02"/>
    <w:rsid w:val="006B315B"/>
    <w:rsid w:val="006B37D0"/>
    <w:rsid w:val="006B3F81"/>
    <w:rsid w:val="006C10F5"/>
    <w:rsid w:val="006C5232"/>
    <w:rsid w:val="006E5DDE"/>
    <w:rsid w:val="006F40B8"/>
    <w:rsid w:val="006F6D15"/>
    <w:rsid w:val="00700960"/>
    <w:rsid w:val="0071426D"/>
    <w:rsid w:val="00715D33"/>
    <w:rsid w:val="00723F38"/>
    <w:rsid w:val="00730B28"/>
    <w:rsid w:val="00734E0E"/>
    <w:rsid w:val="00751232"/>
    <w:rsid w:val="0076605D"/>
    <w:rsid w:val="00777B71"/>
    <w:rsid w:val="007858C7"/>
    <w:rsid w:val="007D56F4"/>
    <w:rsid w:val="007E6EE4"/>
    <w:rsid w:val="007F3AC1"/>
    <w:rsid w:val="007F5240"/>
    <w:rsid w:val="007F684C"/>
    <w:rsid w:val="00810AB0"/>
    <w:rsid w:val="008116E9"/>
    <w:rsid w:val="00815004"/>
    <w:rsid w:val="008151E3"/>
    <w:rsid w:val="00821E5C"/>
    <w:rsid w:val="008252CB"/>
    <w:rsid w:val="0082768F"/>
    <w:rsid w:val="00835878"/>
    <w:rsid w:val="008407DA"/>
    <w:rsid w:val="00864121"/>
    <w:rsid w:val="008729D7"/>
    <w:rsid w:val="008753C8"/>
    <w:rsid w:val="00882F17"/>
    <w:rsid w:val="008878D4"/>
    <w:rsid w:val="00891AE9"/>
    <w:rsid w:val="00893C1F"/>
    <w:rsid w:val="00893E9D"/>
    <w:rsid w:val="008951FF"/>
    <w:rsid w:val="0089673E"/>
    <w:rsid w:val="00897E04"/>
    <w:rsid w:val="008C1A25"/>
    <w:rsid w:val="008D13CF"/>
    <w:rsid w:val="008D4DBB"/>
    <w:rsid w:val="008D72A4"/>
    <w:rsid w:val="008F2E44"/>
    <w:rsid w:val="008F7582"/>
    <w:rsid w:val="008F7C3D"/>
    <w:rsid w:val="009115E4"/>
    <w:rsid w:val="009149E8"/>
    <w:rsid w:val="00921BEF"/>
    <w:rsid w:val="0093745B"/>
    <w:rsid w:val="00950733"/>
    <w:rsid w:val="009660D9"/>
    <w:rsid w:val="0097230B"/>
    <w:rsid w:val="009808C3"/>
    <w:rsid w:val="00980D43"/>
    <w:rsid w:val="009C388F"/>
    <w:rsid w:val="009C487E"/>
    <w:rsid w:val="009D4237"/>
    <w:rsid w:val="00A11814"/>
    <w:rsid w:val="00A11D9A"/>
    <w:rsid w:val="00A21BFF"/>
    <w:rsid w:val="00A3678C"/>
    <w:rsid w:val="00A66E37"/>
    <w:rsid w:val="00A76F3A"/>
    <w:rsid w:val="00A81654"/>
    <w:rsid w:val="00A82A40"/>
    <w:rsid w:val="00A835E9"/>
    <w:rsid w:val="00A949E4"/>
    <w:rsid w:val="00AA5061"/>
    <w:rsid w:val="00AA6E05"/>
    <w:rsid w:val="00AC055F"/>
    <w:rsid w:val="00AD2FCE"/>
    <w:rsid w:val="00AF6529"/>
    <w:rsid w:val="00B13AA2"/>
    <w:rsid w:val="00B14A05"/>
    <w:rsid w:val="00B16225"/>
    <w:rsid w:val="00B17395"/>
    <w:rsid w:val="00B209D8"/>
    <w:rsid w:val="00B509B3"/>
    <w:rsid w:val="00B61F6E"/>
    <w:rsid w:val="00B638DA"/>
    <w:rsid w:val="00B7199D"/>
    <w:rsid w:val="00B77094"/>
    <w:rsid w:val="00B8608A"/>
    <w:rsid w:val="00BC0522"/>
    <w:rsid w:val="00BD2D86"/>
    <w:rsid w:val="00BF41F9"/>
    <w:rsid w:val="00C23B42"/>
    <w:rsid w:val="00C362ED"/>
    <w:rsid w:val="00C4059B"/>
    <w:rsid w:val="00C4407C"/>
    <w:rsid w:val="00C577B2"/>
    <w:rsid w:val="00C61F09"/>
    <w:rsid w:val="00C62079"/>
    <w:rsid w:val="00C708D6"/>
    <w:rsid w:val="00C712EC"/>
    <w:rsid w:val="00C73FF1"/>
    <w:rsid w:val="00C77050"/>
    <w:rsid w:val="00C8461C"/>
    <w:rsid w:val="00C85279"/>
    <w:rsid w:val="00C87F5E"/>
    <w:rsid w:val="00C94E29"/>
    <w:rsid w:val="00CA712A"/>
    <w:rsid w:val="00CB7C36"/>
    <w:rsid w:val="00CD215F"/>
    <w:rsid w:val="00CD2734"/>
    <w:rsid w:val="00CD767D"/>
    <w:rsid w:val="00CE6332"/>
    <w:rsid w:val="00CF1B09"/>
    <w:rsid w:val="00CF2A44"/>
    <w:rsid w:val="00D144F7"/>
    <w:rsid w:val="00D16BC0"/>
    <w:rsid w:val="00D23FA9"/>
    <w:rsid w:val="00D27502"/>
    <w:rsid w:val="00D37481"/>
    <w:rsid w:val="00D53772"/>
    <w:rsid w:val="00D5656E"/>
    <w:rsid w:val="00D80721"/>
    <w:rsid w:val="00D86022"/>
    <w:rsid w:val="00D93D28"/>
    <w:rsid w:val="00D95EA3"/>
    <w:rsid w:val="00DA050A"/>
    <w:rsid w:val="00DB472E"/>
    <w:rsid w:val="00DC15AE"/>
    <w:rsid w:val="00DE068D"/>
    <w:rsid w:val="00DE3BB1"/>
    <w:rsid w:val="00DF1A71"/>
    <w:rsid w:val="00DF1CD3"/>
    <w:rsid w:val="00E00F90"/>
    <w:rsid w:val="00E02817"/>
    <w:rsid w:val="00E120C7"/>
    <w:rsid w:val="00E1333D"/>
    <w:rsid w:val="00E207D7"/>
    <w:rsid w:val="00E60778"/>
    <w:rsid w:val="00E63497"/>
    <w:rsid w:val="00E67814"/>
    <w:rsid w:val="00E74444"/>
    <w:rsid w:val="00E82B05"/>
    <w:rsid w:val="00E8412B"/>
    <w:rsid w:val="00E86304"/>
    <w:rsid w:val="00E95370"/>
    <w:rsid w:val="00EA42F5"/>
    <w:rsid w:val="00EB3D83"/>
    <w:rsid w:val="00EB6CAA"/>
    <w:rsid w:val="00EC339B"/>
    <w:rsid w:val="00ED250B"/>
    <w:rsid w:val="00EE0B56"/>
    <w:rsid w:val="00EF4C41"/>
    <w:rsid w:val="00F07939"/>
    <w:rsid w:val="00F233FF"/>
    <w:rsid w:val="00F278BD"/>
    <w:rsid w:val="00F337B0"/>
    <w:rsid w:val="00F34694"/>
    <w:rsid w:val="00F5262F"/>
    <w:rsid w:val="00F60082"/>
    <w:rsid w:val="00F7321E"/>
    <w:rsid w:val="00FC481B"/>
    <w:rsid w:val="00FC4EA2"/>
    <w:rsid w:val="00FF15E6"/>
    <w:rsid w:val="00FF1C0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57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444"/>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171F0"/>
    <w:pPr>
      <w:spacing w:after="0" w:line="240" w:lineRule="auto"/>
      <w:ind w:left="720"/>
      <w:contextualSpacing/>
    </w:pPr>
    <w:rPr>
      <w:rFonts w:ascii="Times New Roman" w:eastAsia="Batang" w:hAnsi="Times New Roman" w:cs="Times New Roman"/>
      <w:sz w:val="24"/>
      <w:szCs w:val="24"/>
      <w:lang w:eastAsia="ko-KR"/>
    </w:rPr>
  </w:style>
  <w:style w:type="paragraph" w:styleId="stbilgi">
    <w:name w:val="header"/>
    <w:basedOn w:val="Normal"/>
    <w:link w:val="stbilgiChar"/>
    <w:uiPriority w:val="99"/>
    <w:unhideWhenUsed/>
    <w:rsid w:val="005A045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A0456"/>
  </w:style>
  <w:style w:type="paragraph" w:styleId="Altbilgi">
    <w:name w:val="footer"/>
    <w:basedOn w:val="Normal"/>
    <w:link w:val="AltbilgiChar"/>
    <w:uiPriority w:val="99"/>
    <w:unhideWhenUsed/>
    <w:rsid w:val="005A045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A0456"/>
  </w:style>
  <w:style w:type="paragraph" w:styleId="BalonMetni">
    <w:name w:val="Balloon Text"/>
    <w:basedOn w:val="Normal"/>
    <w:link w:val="BalonMetniChar"/>
    <w:uiPriority w:val="99"/>
    <w:semiHidden/>
    <w:unhideWhenUsed/>
    <w:rsid w:val="005041F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041F1"/>
    <w:rPr>
      <w:rFonts w:ascii="Tahoma" w:hAnsi="Tahoma" w:cs="Tahoma"/>
      <w:sz w:val="16"/>
      <w:szCs w:val="16"/>
    </w:rPr>
  </w:style>
  <w:style w:type="paragraph" w:customStyle="1" w:styleId="5CEDD059BC064141B4E9AEE9B4915A0C">
    <w:name w:val="5CEDD059BC064141B4E9AEE9B4915A0C"/>
    <w:rsid w:val="005041F1"/>
    <w:rPr>
      <w:rFonts w:eastAsiaTheme="minorEastAsia"/>
      <w:lang w:val="en-US"/>
    </w:rPr>
  </w:style>
  <w:style w:type="paragraph" w:styleId="ResimYazs">
    <w:name w:val="caption"/>
    <w:basedOn w:val="Normal"/>
    <w:next w:val="Normal"/>
    <w:uiPriority w:val="35"/>
    <w:unhideWhenUsed/>
    <w:qFormat/>
    <w:rsid w:val="006948F6"/>
    <w:pPr>
      <w:spacing w:line="240" w:lineRule="auto"/>
    </w:pPr>
    <w:rPr>
      <w:b/>
      <w:bCs/>
      <w:color w:val="4F81BD" w:themeColor="accent1"/>
      <w:sz w:val="18"/>
      <w:szCs w:val="18"/>
    </w:rPr>
  </w:style>
  <w:style w:type="paragraph" w:styleId="NormalWeb">
    <w:name w:val="Normal (Web)"/>
    <w:basedOn w:val="Normal"/>
    <w:uiPriority w:val="99"/>
    <w:semiHidden/>
    <w:unhideWhenUsed/>
    <w:rsid w:val="001B1A00"/>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55783974">
      <w:bodyDiv w:val="1"/>
      <w:marLeft w:val="0"/>
      <w:marRight w:val="0"/>
      <w:marTop w:val="0"/>
      <w:marBottom w:val="0"/>
      <w:divBdr>
        <w:top w:val="none" w:sz="0" w:space="0" w:color="auto"/>
        <w:left w:val="none" w:sz="0" w:space="0" w:color="auto"/>
        <w:bottom w:val="none" w:sz="0" w:space="0" w:color="auto"/>
        <w:right w:val="none" w:sz="0" w:space="0" w:color="auto"/>
      </w:divBdr>
      <w:divsChild>
        <w:div w:id="1451633219">
          <w:marLeft w:val="432"/>
          <w:marRight w:val="0"/>
          <w:marTop w:val="77"/>
          <w:marBottom w:val="0"/>
          <w:divBdr>
            <w:top w:val="none" w:sz="0" w:space="0" w:color="auto"/>
            <w:left w:val="none" w:sz="0" w:space="0" w:color="auto"/>
            <w:bottom w:val="none" w:sz="0" w:space="0" w:color="auto"/>
            <w:right w:val="none" w:sz="0" w:space="0" w:color="auto"/>
          </w:divBdr>
        </w:div>
        <w:div w:id="1715812921">
          <w:marLeft w:val="432"/>
          <w:marRight w:val="0"/>
          <w:marTop w:val="77"/>
          <w:marBottom w:val="0"/>
          <w:divBdr>
            <w:top w:val="none" w:sz="0" w:space="0" w:color="auto"/>
            <w:left w:val="none" w:sz="0" w:space="0" w:color="auto"/>
            <w:bottom w:val="none" w:sz="0" w:space="0" w:color="auto"/>
            <w:right w:val="none" w:sz="0" w:space="0" w:color="auto"/>
          </w:divBdr>
        </w:div>
        <w:div w:id="1166633719">
          <w:marLeft w:val="432"/>
          <w:marRight w:val="0"/>
          <w:marTop w:val="77"/>
          <w:marBottom w:val="0"/>
          <w:divBdr>
            <w:top w:val="none" w:sz="0" w:space="0" w:color="auto"/>
            <w:left w:val="none" w:sz="0" w:space="0" w:color="auto"/>
            <w:bottom w:val="none" w:sz="0" w:space="0" w:color="auto"/>
            <w:right w:val="none" w:sz="0" w:space="0" w:color="auto"/>
          </w:divBdr>
        </w:div>
        <w:div w:id="740712420">
          <w:marLeft w:val="432"/>
          <w:marRight w:val="0"/>
          <w:marTop w:val="77"/>
          <w:marBottom w:val="0"/>
          <w:divBdr>
            <w:top w:val="none" w:sz="0" w:space="0" w:color="auto"/>
            <w:left w:val="none" w:sz="0" w:space="0" w:color="auto"/>
            <w:bottom w:val="none" w:sz="0" w:space="0" w:color="auto"/>
            <w:right w:val="none" w:sz="0" w:space="0" w:color="auto"/>
          </w:divBdr>
        </w:div>
        <w:div w:id="1499619312">
          <w:marLeft w:val="432"/>
          <w:marRight w:val="0"/>
          <w:marTop w:val="77"/>
          <w:marBottom w:val="0"/>
          <w:divBdr>
            <w:top w:val="none" w:sz="0" w:space="0" w:color="auto"/>
            <w:left w:val="none" w:sz="0" w:space="0" w:color="auto"/>
            <w:bottom w:val="none" w:sz="0" w:space="0" w:color="auto"/>
            <w:right w:val="none" w:sz="0" w:space="0" w:color="auto"/>
          </w:divBdr>
        </w:div>
        <w:div w:id="366221642">
          <w:marLeft w:val="432"/>
          <w:marRight w:val="0"/>
          <w:marTop w:val="77"/>
          <w:marBottom w:val="0"/>
          <w:divBdr>
            <w:top w:val="none" w:sz="0" w:space="0" w:color="auto"/>
            <w:left w:val="none" w:sz="0" w:space="0" w:color="auto"/>
            <w:bottom w:val="none" w:sz="0" w:space="0" w:color="auto"/>
            <w:right w:val="none" w:sz="0" w:space="0" w:color="auto"/>
          </w:divBdr>
        </w:div>
        <w:div w:id="722095039">
          <w:marLeft w:val="432"/>
          <w:marRight w:val="0"/>
          <w:marTop w:val="77"/>
          <w:marBottom w:val="0"/>
          <w:divBdr>
            <w:top w:val="none" w:sz="0" w:space="0" w:color="auto"/>
            <w:left w:val="none" w:sz="0" w:space="0" w:color="auto"/>
            <w:bottom w:val="none" w:sz="0" w:space="0" w:color="auto"/>
            <w:right w:val="none" w:sz="0" w:space="0" w:color="auto"/>
          </w:divBdr>
        </w:div>
      </w:divsChild>
    </w:div>
    <w:div w:id="112293494">
      <w:bodyDiv w:val="1"/>
      <w:marLeft w:val="0"/>
      <w:marRight w:val="0"/>
      <w:marTop w:val="0"/>
      <w:marBottom w:val="0"/>
      <w:divBdr>
        <w:top w:val="none" w:sz="0" w:space="0" w:color="auto"/>
        <w:left w:val="none" w:sz="0" w:space="0" w:color="auto"/>
        <w:bottom w:val="none" w:sz="0" w:space="0" w:color="auto"/>
        <w:right w:val="none" w:sz="0" w:space="0" w:color="auto"/>
      </w:divBdr>
      <w:divsChild>
        <w:div w:id="815492805">
          <w:marLeft w:val="432"/>
          <w:marRight w:val="0"/>
          <w:marTop w:val="86"/>
          <w:marBottom w:val="0"/>
          <w:divBdr>
            <w:top w:val="none" w:sz="0" w:space="0" w:color="auto"/>
            <w:left w:val="none" w:sz="0" w:space="0" w:color="auto"/>
            <w:bottom w:val="none" w:sz="0" w:space="0" w:color="auto"/>
            <w:right w:val="none" w:sz="0" w:space="0" w:color="auto"/>
          </w:divBdr>
        </w:div>
        <w:div w:id="584844776">
          <w:marLeft w:val="432"/>
          <w:marRight w:val="0"/>
          <w:marTop w:val="86"/>
          <w:marBottom w:val="0"/>
          <w:divBdr>
            <w:top w:val="none" w:sz="0" w:space="0" w:color="auto"/>
            <w:left w:val="none" w:sz="0" w:space="0" w:color="auto"/>
            <w:bottom w:val="none" w:sz="0" w:space="0" w:color="auto"/>
            <w:right w:val="none" w:sz="0" w:space="0" w:color="auto"/>
          </w:divBdr>
        </w:div>
        <w:div w:id="708140064">
          <w:marLeft w:val="432"/>
          <w:marRight w:val="0"/>
          <w:marTop w:val="86"/>
          <w:marBottom w:val="0"/>
          <w:divBdr>
            <w:top w:val="none" w:sz="0" w:space="0" w:color="auto"/>
            <w:left w:val="none" w:sz="0" w:space="0" w:color="auto"/>
            <w:bottom w:val="none" w:sz="0" w:space="0" w:color="auto"/>
            <w:right w:val="none" w:sz="0" w:space="0" w:color="auto"/>
          </w:divBdr>
        </w:div>
        <w:div w:id="1693802086">
          <w:marLeft w:val="432"/>
          <w:marRight w:val="0"/>
          <w:marTop w:val="86"/>
          <w:marBottom w:val="0"/>
          <w:divBdr>
            <w:top w:val="none" w:sz="0" w:space="0" w:color="auto"/>
            <w:left w:val="none" w:sz="0" w:space="0" w:color="auto"/>
            <w:bottom w:val="none" w:sz="0" w:space="0" w:color="auto"/>
            <w:right w:val="none" w:sz="0" w:space="0" w:color="auto"/>
          </w:divBdr>
        </w:div>
        <w:div w:id="359279589">
          <w:marLeft w:val="432"/>
          <w:marRight w:val="0"/>
          <w:marTop w:val="86"/>
          <w:marBottom w:val="0"/>
          <w:divBdr>
            <w:top w:val="none" w:sz="0" w:space="0" w:color="auto"/>
            <w:left w:val="none" w:sz="0" w:space="0" w:color="auto"/>
            <w:bottom w:val="none" w:sz="0" w:space="0" w:color="auto"/>
            <w:right w:val="none" w:sz="0" w:space="0" w:color="auto"/>
          </w:divBdr>
        </w:div>
      </w:divsChild>
    </w:div>
    <w:div w:id="510417953">
      <w:bodyDiv w:val="1"/>
      <w:marLeft w:val="0"/>
      <w:marRight w:val="0"/>
      <w:marTop w:val="0"/>
      <w:marBottom w:val="0"/>
      <w:divBdr>
        <w:top w:val="none" w:sz="0" w:space="0" w:color="auto"/>
        <w:left w:val="none" w:sz="0" w:space="0" w:color="auto"/>
        <w:bottom w:val="none" w:sz="0" w:space="0" w:color="auto"/>
        <w:right w:val="none" w:sz="0" w:space="0" w:color="auto"/>
      </w:divBdr>
    </w:div>
    <w:div w:id="635600127">
      <w:bodyDiv w:val="1"/>
      <w:marLeft w:val="0"/>
      <w:marRight w:val="0"/>
      <w:marTop w:val="0"/>
      <w:marBottom w:val="0"/>
      <w:divBdr>
        <w:top w:val="none" w:sz="0" w:space="0" w:color="auto"/>
        <w:left w:val="none" w:sz="0" w:space="0" w:color="auto"/>
        <w:bottom w:val="none" w:sz="0" w:space="0" w:color="auto"/>
        <w:right w:val="none" w:sz="0" w:space="0" w:color="auto"/>
      </w:divBdr>
      <w:divsChild>
        <w:div w:id="589582051">
          <w:marLeft w:val="432"/>
          <w:marRight w:val="0"/>
          <w:marTop w:val="96"/>
          <w:marBottom w:val="0"/>
          <w:divBdr>
            <w:top w:val="none" w:sz="0" w:space="0" w:color="auto"/>
            <w:left w:val="none" w:sz="0" w:space="0" w:color="auto"/>
            <w:bottom w:val="none" w:sz="0" w:space="0" w:color="auto"/>
            <w:right w:val="none" w:sz="0" w:space="0" w:color="auto"/>
          </w:divBdr>
        </w:div>
        <w:div w:id="16280144">
          <w:marLeft w:val="432"/>
          <w:marRight w:val="0"/>
          <w:marTop w:val="96"/>
          <w:marBottom w:val="0"/>
          <w:divBdr>
            <w:top w:val="none" w:sz="0" w:space="0" w:color="auto"/>
            <w:left w:val="none" w:sz="0" w:space="0" w:color="auto"/>
            <w:bottom w:val="none" w:sz="0" w:space="0" w:color="auto"/>
            <w:right w:val="none" w:sz="0" w:space="0" w:color="auto"/>
          </w:divBdr>
        </w:div>
        <w:div w:id="967315261">
          <w:marLeft w:val="432"/>
          <w:marRight w:val="0"/>
          <w:marTop w:val="96"/>
          <w:marBottom w:val="0"/>
          <w:divBdr>
            <w:top w:val="none" w:sz="0" w:space="0" w:color="auto"/>
            <w:left w:val="none" w:sz="0" w:space="0" w:color="auto"/>
            <w:bottom w:val="none" w:sz="0" w:space="0" w:color="auto"/>
            <w:right w:val="none" w:sz="0" w:space="0" w:color="auto"/>
          </w:divBdr>
        </w:div>
      </w:divsChild>
    </w:div>
    <w:div w:id="650255329">
      <w:bodyDiv w:val="1"/>
      <w:marLeft w:val="0"/>
      <w:marRight w:val="0"/>
      <w:marTop w:val="0"/>
      <w:marBottom w:val="0"/>
      <w:divBdr>
        <w:top w:val="none" w:sz="0" w:space="0" w:color="auto"/>
        <w:left w:val="none" w:sz="0" w:space="0" w:color="auto"/>
        <w:bottom w:val="none" w:sz="0" w:space="0" w:color="auto"/>
        <w:right w:val="none" w:sz="0" w:space="0" w:color="auto"/>
      </w:divBdr>
    </w:div>
    <w:div w:id="860582289">
      <w:bodyDiv w:val="1"/>
      <w:marLeft w:val="0"/>
      <w:marRight w:val="0"/>
      <w:marTop w:val="0"/>
      <w:marBottom w:val="0"/>
      <w:divBdr>
        <w:top w:val="none" w:sz="0" w:space="0" w:color="auto"/>
        <w:left w:val="none" w:sz="0" w:space="0" w:color="auto"/>
        <w:bottom w:val="none" w:sz="0" w:space="0" w:color="auto"/>
        <w:right w:val="none" w:sz="0" w:space="0" w:color="auto"/>
      </w:divBdr>
    </w:div>
    <w:div w:id="923490812">
      <w:bodyDiv w:val="1"/>
      <w:marLeft w:val="0"/>
      <w:marRight w:val="0"/>
      <w:marTop w:val="0"/>
      <w:marBottom w:val="0"/>
      <w:divBdr>
        <w:top w:val="none" w:sz="0" w:space="0" w:color="auto"/>
        <w:left w:val="none" w:sz="0" w:space="0" w:color="auto"/>
        <w:bottom w:val="none" w:sz="0" w:space="0" w:color="auto"/>
        <w:right w:val="none" w:sz="0" w:space="0" w:color="auto"/>
      </w:divBdr>
      <w:divsChild>
        <w:div w:id="1453208696">
          <w:marLeft w:val="432"/>
          <w:marRight w:val="0"/>
          <w:marTop w:val="86"/>
          <w:marBottom w:val="0"/>
          <w:divBdr>
            <w:top w:val="none" w:sz="0" w:space="0" w:color="auto"/>
            <w:left w:val="none" w:sz="0" w:space="0" w:color="auto"/>
            <w:bottom w:val="none" w:sz="0" w:space="0" w:color="auto"/>
            <w:right w:val="none" w:sz="0" w:space="0" w:color="auto"/>
          </w:divBdr>
        </w:div>
        <w:div w:id="27267764">
          <w:marLeft w:val="432"/>
          <w:marRight w:val="0"/>
          <w:marTop w:val="86"/>
          <w:marBottom w:val="0"/>
          <w:divBdr>
            <w:top w:val="none" w:sz="0" w:space="0" w:color="auto"/>
            <w:left w:val="none" w:sz="0" w:space="0" w:color="auto"/>
            <w:bottom w:val="none" w:sz="0" w:space="0" w:color="auto"/>
            <w:right w:val="none" w:sz="0" w:space="0" w:color="auto"/>
          </w:divBdr>
        </w:div>
        <w:div w:id="459764195">
          <w:marLeft w:val="432"/>
          <w:marRight w:val="0"/>
          <w:marTop w:val="86"/>
          <w:marBottom w:val="0"/>
          <w:divBdr>
            <w:top w:val="none" w:sz="0" w:space="0" w:color="auto"/>
            <w:left w:val="none" w:sz="0" w:space="0" w:color="auto"/>
            <w:bottom w:val="none" w:sz="0" w:space="0" w:color="auto"/>
            <w:right w:val="none" w:sz="0" w:space="0" w:color="auto"/>
          </w:divBdr>
        </w:div>
        <w:div w:id="913204789">
          <w:marLeft w:val="432"/>
          <w:marRight w:val="0"/>
          <w:marTop w:val="86"/>
          <w:marBottom w:val="0"/>
          <w:divBdr>
            <w:top w:val="none" w:sz="0" w:space="0" w:color="auto"/>
            <w:left w:val="none" w:sz="0" w:space="0" w:color="auto"/>
            <w:bottom w:val="none" w:sz="0" w:space="0" w:color="auto"/>
            <w:right w:val="none" w:sz="0" w:space="0" w:color="auto"/>
          </w:divBdr>
        </w:div>
        <w:div w:id="770198854">
          <w:marLeft w:val="432"/>
          <w:marRight w:val="0"/>
          <w:marTop w:val="86"/>
          <w:marBottom w:val="0"/>
          <w:divBdr>
            <w:top w:val="none" w:sz="0" w:space="0" w:color="auto"/>
            <w:left w:val="none" w:sz="0" w:space="0" w:color="auto"/>
            <w:bottom w:val="none" w:sz="0" w:space="0" w:color="auto"/>
            <w:right w:val="none" w:sz="0" w:space="0" w:color="auto"/>
          </w:divBdr>
        </w:div>
        <w:div w:id="454910951">
          <w:marLeft w:val="432"/>
          <w:marRight w:val="0"/>
          <w:marTop w:val="86"/>
          <w:marBottom w:val="0"/>
          <w:divBdr>
            <w:top w:val="none" w:sz="0" w:space="0" w:color="auto"/>
            <w:left w:val="none" w:sz="0" w:space="0" w:color="auto"/>
            <w:bottom w:val="none" w:sz="0" w:space="0" w:color="auto"/>
            <w:right w:val="none" w:sz="0" w:space="0" w:color="auto"/>
          </w:divBdr>
        </w:div>
      </w:divsChild>
    </w:div>
    <w:div w:id="1097949303">
      <w:bodyDiv w:val="1"/>
      <w:marLeft w:val="0"/>
      <w:marRight w:val="0"/>
      <w:marTop w:val="0"/>
      <w:marBottom w:val="0"/>
      <w:divBdr>
        <w:top w:val="none" w:sz="0" w:space="0" w:color="auto"/>
        <w:left w:val="none" w:sz="0" w:space="0" w:color="auto"/>
        <w:bottom w:val="none" w:sz="0" w:space="0" w:color="auto"/>
        <w:right w:val="none" w:sz="0" w:space="0" w:color="auto"/>
      </w:divBdr>
      <w:divsChild>
        <w:div w:id="1090925156">
          <w:marLeft w:val="547"/>
          <w:marRight w:val="0"/>
          <w:marTop w:val="115"/>
          <w:marBottom w:val="0"/>
          <w:divBdr>
            <w:top w:val="none" w:sz="0" w:space="0" w:color="auto"/>
            <w:left w:val="none" w:sz="0" w:space="0" w:color="auto"/>
            <w:bottom w:val="none" w:sz="0" w:space="0" w:color="auto"/>
            <w:right w:val="none" w:sz="0" w:space="0" w:color="auto"/>
          </w:divBdr>
        </w:div>
        <w:div w:id="791677059">
          <w:marLeft w:val="547"/>
          <w:marRight w:val="0"/>
          <w:marTop w:val="115"/>
          <w:marBottom w:val="0"/>
          <w:divBdr>
            <w:top w:val="none" w:sz="0" w:space="0" w:color="auto"/>
            <w:left w:val="none" w:sz="0" w:space="0" w:color="auto"/>
            <w:bottom w:val="none" w:sz="0" w:space="0" w:color="auto"/>
            <w:right w:val="none" w:sz="0" w:space="0" w:color="auto"/>
          </w:divBdr>
        </w:div>
        <w:div w:id="519705419">
          <w:marLeft w:val="547"/>
          <w:marRight w:val="0"/>
          <w:marTop w:val="115"/>
          <w:marBottom w:val="0"/>
          <w:divBdr>
            <w:top w:val="none" w:sz="0" w:space="0" w:color="auto"/>
            <w:left w:val="none" w:sz="0" w:space="0" w:color="auto"/>
            <w:bottom w:val="none" w:sz="0" w:space="0" w:color="auto"/>
            <w:right w:val="none" w:sz="0" w:space="0" w:color="auto"/>
          </w:divBdr>
        </w:div>
        <w:div w:id="1028026407">
          <w:marLeft w:val="547"/>
          <w:marRight w:val="0"/>
          <w:marTop w:val="115"/>
          <w:marBottom w:val="0"/>
          <w:divBdr>
            <w:top w:val="none" w:sz="0" w:space="0" w:color="auto"/>
            <w:left w:val="none" w:sz="0" w:space="0" w:color="auto"/>
            <w:bottom w:val="none" w:sz="0" w:space="0" w:color="auto"/>
            <w:right w:val="none" w:sz="0" w:space="0" w:color="auto"/>
          </w:divBdr>
        </w:div>
        <w:div w:id="721905159">
          <w:marLeft w:val="547"/>
          <w:marRight w:val="0"/>
          <w:marTop w:val="115"/>
          <w:marBottom w:val="0"/>
          <w:divBdr>
            <w:top w:val="none" w:sz="0" w:space="0" w:color="auto"/>
            <w:left w:val="none" w:sz="0" w:space="0" w:color="auto"/>
            <w:bottom w:val="none" w:sz="0" w:space="0" w:color="auto"/>
            <w:right w:val="none" w:sz="0" w:space="0" w:color="auto"/>
          </w:divBdr>
        </w:div>
      </w:divsChild>
    </w:div>
    <w:div w:id="1368990182">
      <w:bodyDiv w:val="1"/>
      <w:marLeft w:val="0"/>
      <w:marRight w:val="0"/>
      <w:marTop w:val="0"/>
      <w:marBottom w:val="0"/>
      <w:divBdr>
        <w:top w:val="none" w:sz="0" w:space="0" w:color="auto"/>
        <w:left w:val="none" w:sz="0" w:space="0" w:color="auto"/>
        <w:bottom w:val="none" w:sz="0" w:space="0" w:color="auto"/>
        <w:right w:val="none" w:sz="0" w:space="0" w:color="auto"/>
      </w:divBdr>
    </w:div>
    <w:div w:id="1403944829">
      <w:bodyDiv w:val="1"/>
      <w:marLeft w:val="0"/>
      <w:marRight w:val="0"/>
      <w:marTop w:val="0"/>
      <w:marBottom w:val="0"/>
      <w:divBdr>
        <w:top w:val="none" w:sz="0" w:space="0" w:color="auto"/>
        <w:left w:val="none" w:sz="0" w:space="0" w:color="auto"/>
        <w:bottom w:val="none" w:sz="0" w:space="0" w:color="auto"/>
        <w:right w:val="none" w:sz="0" w:space="0" w:color="auto"/>
      </w:divBdr>
      <w:divsChild>
        <w:div w:id="472600768">
          <w:marLeft w:val="432"/>
          <w:marRight w:val="0"/>
          <w:marTop w:val="96"/>
          <w:marBottom w:val="0"/>
          <w:divBdr>
            <w:top w:val="none" w:sz="0" w:space="0" w:color="auto"/>
            <w:left w:val="none" w:sz="0" w:space="0" w:color="auto"/>
            <w:bottom w:val="none" w:sz="0" w:space="0" w:color="auto"/>
            <w:right w:val="none" w:sz="0" w:space="0" w:color="auto"/>
          </w:divBdr>
        </w:div>
        <w:div w:id="1952737308">
          <w:marLeft w:val="432"/>
          <w:marRight w:val="0"/>
          <w:marTop w:val="96"/>
          <w:marBottom w:val="0"/>
          <w:divBdr>
            <w:top w:val="none" w:sz="0" w:space="0" w:color="auto"/>
            <w:left w:val="none" w:sz="0" w:space="0" w:color="auto"/>
            <w:bottom w:val="none" w:sz="0" w:space="0" w:color="auto"/>
            <w:right w:val="none" w:sz="0" w:space="0" w:color="auto"/>
          </w:divBdr>
        </w:div>
        <w:div w:id="861633084">
          <w:marLeft w:val="432"/>
          <w:marRight w:val="0"/>
          <w:marTop w:val="96"/>
          <w:marBottom w:val="0"/>
          <w:divBdr>
            <w:top w:val="none" w:sz="0" w:space="0" w:color="auto"/>
            <w:left w:val="none" w:sz="0" w:space="0" w:color="auto"/>
            <w:bottom w:val="none" w:sz="0" w:space="0" w:color="auto"/>
            <w:right w:val="none" w:sz="0" w:space="0" w:color="auto"/>
          </w:divBdr>
        </w:div>
        <w:div w:id="221016593">
          <w:marLeft w:val="432"/>
          <w:marRight w:val="0"/>
          <w:marTop w:val="96"/>
          <w:marBottom w:val="0"/>
          <w:divBdr>
            <w:top w:val="none" w:sz="0" w:space="0" w:color="auto"/>
            <w:left w:val="none" w:sz="0" w:space="0" w:color="auto"/>
            <w:bottom w:val="none" w:sz="0" w:space="0" w:color="auto"/>
            <w:right w:val="none" w:sz="0" w:space="0" w:color="auto"/>
          </w:divBdr>
        </w:div>
        <w:div w:id="785152514">
          <w:marLeft w:val="432"/>
          <w:marRight w:val="0"/>
          <w:marTop w:val="96"/>
          <w:marBottom w:val="0"/>
          <w:divBdr>
            <w:top w:val="none" w:sz="0" w:space="0" w:color="auto"/>
            <w:left w:val="none" w:sz="0" w:space="0" w:color="auto"/>
            <w:bottom w:val="none" w:sz="0" w:space="0" w:color="auto"/>
            <w:right w:val="none" w:sz="0" w:space="0" w:color="auto"/>
          </w:divBdr>
        </w:div>
      </w:divsChild>
    </w:div>
    <w:div w:id="1505587794">
      <w:bodyDiv w:val="1"/>
      <w:marLeft w:val="0"/>
      <w:marRight w:val="0"/>
      <w:marTop w:val="0"/>
      <w:marBottom w:val="0"/>
      <w:divBdr>
        <w:top w:val="none" w:sz="0" w:space="0" w:color="auto"/>
        <w:left w:val="none" w:sz="0" w:space="0" w:color="auto"/>
        <w:bottom w:val="none" w:sz="0" w:space="0" w:color="auto"/>
        <w:right w:val="none" w:sz="0" w:space="0" w:color="auto"/>
      </w:divBdr>
    </w:div>
    <w:div w:id="1569535820">
      <w:bodyDiv w:val="1"/>
      <w:marLeft w:val="0"/>
      <w:marRight w:val="0"/>
      <w:marTop w:val="0"/>
      <w:marBottom w:val="0"/>
      <w:divBdr>
        <w:top w:val="none" w:sz="0" w:space="0" w:color="auto"/>
        <w:left w:val="none" w:sz="0" w:space="0" w:color="auto"/>
        <w:bottom w:val="none" w:sz="0" w:space="0" w:color="auto"/>
        <w:right w:val="none" w:sz="0" w:space="0" w:color="auto"/>
      </w:divBdr>
      <w:divsChild>
        <w:div w:id="906109473">
          <w:marLeft w:val="432"/>
          <w:marRight w:val="0"/>
          <w:marTop w:val="86"/>
          <w:marBottom w:val="0"/>
          <w:divBdr>
            <w:top w:val="none" w:sz="0" w:space="0" w:color="auto"/>
            <w:left w:val="none" w:sz="0" w:space="0" w:color="auto"/>
            <w:bottom w:val="none" w:sz="0" w:space="0" w:color="auto"/>
            <w:right w:val="none" w:sz="0" w:space="0" w:color="auto"/>
          </w:divBdr>
        </w:div>
        <w:div w:id="1331568344">
          <w:marLeft w:val="432"/>
          <w:marRight w:val="0"/>
          <w:marTop w:val="86"/>
          <w:marBottom w:val="0"/>
          <w:divBdr>
            <w:top w:val="none" w:sz="0" w:space="0" w:color="auto"/>
            <w:left w:val="none" w:sz="0" w:space="0" w:color="auto"/>
            <w:bottom w:val="none" w:sz="0" w:space="0" w:color="auto"/>
            <w:right w:val="none" w:sz="0" w:space="0" w:color="auto"/>
          </w:divBdr>
        </w:div>
        <w:div w:id="1445466806">
          <w:marLeft w:val="432"/>
          <w:marRight w:val="0"/>
          <w:marTop w:val="86"/>
          <w:marBottom w:val="0"/>
          <w:divBdr>
            <w:top w:val="none" w:sz="0" w:space="0" w:color="auto"/>
            <w:left w:val="none" w:sz="0" w:space="0" w:color="auto"/>
            <w:bottom w:val="none" w:sz="0" w:space="0" w:color="auto"/>
            <w:right w:val="none" w:sz="0" w:space="0" w:color="auto"/>
          </w:divBdr>
        </w:div>
        <w:div w:id="1259562102">
          <w:marLeft w:val="432"/>
          <w:marRight w:val="0"/>
          <w:marTop w:val="86"/>
          <w:marBottom w:val="0"/>
          <w:divBdr>
            <w:top w:val="none" w:sz="0" w:space="0" w:color="auto"/>
            <w:left w:val="none" w:sz="0" w:space="0" w:color="auto"/>
            <w:bottom w:val="none" w:sz="0" w:space="0" w:color="auto"/>
            <w:right w:val="none" w:sz="0" w:space="0" w:color="auto"/>
          </w:divBdr>
        </w:div>
        <w:div w:id="445930578">
          <w:marLeft w:val="432"/>
          <w:marRight w:val="0"/>
          <w:marTop w:val="86"/>
          <w:marBottom w:val="0"/>
          <w:divBdr>
            <w:top w:val="none" w:sz="0" w:space="0" w:color="auto"/>
            <w:left w:val="none" w:sz="0" w:space="0" w:color="auto"/>
            <w:bottom w:val="none" w:sz="0" w:space="0" w:color="auto"/>
            <w:right w:val="none" w:sz="0" w:space="0" w:color="auto"/>
          </w:divBdr>
        </w:div>
      </w:divsChild>
    </w:div>
    <w:div w:id="1621110574">
      <w:bodyDiv w:val="1"/>
      <w:marLeft w:val="0"/>
      <w:marRight w:val="0"/>
      <w:marTop w:val="0"/>
      <w:marBottom w:val="0"/>
      <w:divBdr>
        <w:top w:val="none" w:sz="0" w:space="0" w:color="auto"/>
        <w:left w:val="none" w:sz="0" w:space="0" w:color="auto"/>
        <w:bottom w:val="none" w:sz="0" w:space="0" w:color="auto"/>
        <w:right w:val="none" w:sz="0" w:space="0" w:color="auto"/>
      </w:divBdr>
      <w:divsChild>
        <w:div w:id="34164651">
          <w:marLeft w:val="432"/>
          <w:marRight w:val="0"/>
          <w:marTop w:val="77"/>
          <w:marBottom w:val="0"/>
          <w:divBdr>
            <w:top w:val="none" w:sz="0" w:space="0" w:color="auto"/>
            <w:left w:val="none" w:sz="0" w:space="0" w:color="auto"/>
            <w:bottom w:val="none" w:sz="0" w:space="0" w:color="auto"/>
            <w:right w:val="none" w:sz="0" w:space="0" w:color="auto"/>
          </w:divBdr>
        </w:div>
        <w:div w:id="1976711336">
          <w:marLeft w:val="432"/>
          <w:marRight w:val="0"/>
          <w:marTop w:val="77"/>
          <w:marBottom w:val="0"/>
          <w:divBdr>
            <w:top w:val="none" w:sz="0" w:space="0" w:color="auto"/>
            <w:left w:val="none" w:sz="0" w:space="0" w:color="auto"/>
            <w:bottom w:val="none" w:sz="0" w:space="0" w:color="auto"/>
            <w:right w:val="none" w:sz="0" w:space="0" w:color="auto"/>
          </w:divBdr>
        </w:div>
        <w:div w:id="341974878">
          <w:marLeft w:val="432"/>
          <w:marRight w:val="0"/>
          <w:marTop w:val="77"/>
          <w:marBottom w:val="0"/>
          <w:divBdr>
            <w:top w:val="none" w:sz="0" w:space="0" w:color="auto"/>
            <w:left w:val="none" w:sz="0" w:space="0" w:color="auto"/>
            <w:bottom w:val="none" w:sz="0" w:space="0" w:color="auto"/>
            <w:right w:val="none" w:sz="0" w:space="0" w:color="auto"/>
          </w:divBdr>
        </w:div>
        <w:div w:id="2088991655">
          <w:marLeft w:val="432"/>
          <w:marRight w:val="0"/>
          <w:marTop w:val="77"/>
          <w:marBottom w:val="0"/>
          <w:divBdr>
            <w:top w:val="none" w:sz="0" w:space="0" w:color="auto"/>
            <w:left w:val="none" w:sz="0" w:space="0" w:color="auto"/>
            <w:bottom w:val="none" w:sz="0" w:space="0" w:color="auto"/>
            <w:right w:val="none" w:sz="0" w:space="0" w:color="auto"/>
          </w:divBdr>
        </w:div>
        <w:div w:id="1450585245">
          <w:marLeft w:val="432"/>
          <w:marRight w:val="0"/>
          <w:marTop w:val="77"/>
          <w:marBottom w:val="0"/>
          <w:divBdr>
            <w:top w:val="none" w:sz="0" w:space="0" w:color="auto"/>
            <w:left w:val="none" w:sz="0" w:space="0" w:color="auto"/>
            <w:bottom w:val="none" w:sz="0" w:space="0" w:color="auto"/>
            <w:right w:val="none" w:sz="0" w:space="0" w:color="auto"/>
          </w:divBdr>
        </w:div>
        <w:div w:id="665018534">
          <w:marLeft w:val="432"/>
          <w:marRight w:val="0"/>
          <w:marTop w:val="77"/>
          <w:marBottom w:val="0"/>
          <w:divBdr>
            <w:top w:val="none" w:sz="0" w:space="0" w:color="auto"/>
            <w:left w:val="none" w:sz="0" w:space="0" w:color="auto"/>
            <w:bottom w:val="none" w:sz="0" w:space="0" w:color="auto"/>
            <w:right w:val="none" w:sz="0" w:space="0" w:color="auto"/>
          </w:divBdr>
        </w:div>
      </w:divsChild>
    </w:div>
    <w:div w:id="1625886564">
      <w:bodyDiv w:val="1"/>
      <w:marLeft w:val="0"/>
      <w:marRight w:val="0"/>
      <w:marTop w:val="0"/>
      <w:marBottom w:val="0"/>
      <w:divBdr>
        <w:top w:val="none" w:sz="0" w:space="0" w:color="auto"/>
        <w:left w:val="none" w:sz="0" w:space="0" w:color="auto"/>
        <w:bottom w:val="none" w:sz="0" w:space="0" w:color="auto"/>
        <w:right w:val="none" w:sz="0" w:space="0" w:color="auto"/>
      </w:divBdr>
    </w:div>
    <w:div w:id="1703047922">
      <w:bodyDiv w:val="1"/>
      <w:marLeft w:val="0"/>
      <w:marRight w:val="0"/>
      <w:marTop w:val="0"/>
      <w:marBottom w:val="0"/>
      <w:divBdr>
        <w:top w:val="none" w:sz="0" w:space="0" w:color="auto"/>
        <w:left w:val="none" w:sz="0" w:space="0" w:color="auto"/>
        <w:bottom w:val="none" w:sz="0" w:space="0" w:color="auto"/>
        <w:right w:val="none" w:sz="0" w:space="0" w:color="auto"/>
      </w:divBdr>
    </w:div>
    <w:div w:id="1992709772">
      <w:bodyDiv w:val="1"/>
      <w:marLeft w:val="0"/>
      <w:marRight w:val="0"/>
      <w:marTop w:val="0"/>
      <w:marBottom w:val="0"/>
      <w:divBdr>
        <w:top w:val="none" w:sz="0" w:space="0" w:color="auto"/>
        <w:left w:val="none" w:sz="0" w:space="0" w:color="auto"/>
        <w:bottom w:val="none" w:sz="0" w:space="0" w:color="auto"/>
        <w:right w:val="none" w:sz="0" w:space="0" w:color="auto"/>
      </w:divBdr>
    </w:div>
    <w:div w:id="2040350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chart" Target="charts/chart4.xm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chart" Target="charts/chart7.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3.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10.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chart" Target="charts/chart5.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chart" Target="charts/chart8.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_al__ma_Sayfas_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al__ma_Sayfas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_al__ma_Sayfas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_al__ma_Sayfas_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pie3DChart>
        <c:varyColors val="1"/>
        <c:ser>
          <c:idx val="0"/>
          <c:order val="0"/>
          <c:tx>
            <c:strRef>
              <c:f>Sayfa1!$B$1</c:f>
              <c:strCache>
                <c:ptCount val="1"/>
                <c:pt idx="0">
                  <c:v>Satışlar</c:v>
                </c:pt>
              </c:strCache>
            </c:strRef>
          </c:tx>
          <c:explosion val="25"/>
          <c:dPt>
            <c:idx val="0"/>
            <c:spPr>
              <a:solidFill>
                <a:schemeClr val="accent1"/>
              </a:solidFill>
            </c:spPr>
          </c:dPt>
          <c:dPt>
            <c:idx val="1"/>
            <c:spPr>
              <a:solidFill>
                <a:schemeClr val="accent5">
                  <a:lumMod val="60000"/>
                  <a:lumOff val="40000"/>
                </a:schemeClr>
              </a:solidFill>
            </c:spPr>
          </c:dPt>
          <c:dLbls>
            <c:dLbl>
              <c:idx val="0"/>
              <c:layout>
                <c:manualLayout>
                  <c:x val="-0.10021161417322839"/>
                  <c:y val="-6.743562460097946E-2"/>
                </c:manualLayout>
              </c:layout>
              <c:spPr/>
              <c:txPr>
                <a:bodyPr/>
                <a:lstStyle/>
                <a:p>
                  <a:pPr>
                    <a:defRPr sz="1200" b="1">
                      <a:solidFill>
                        <a:schemeClr val="bg1"/>
                      </a:solidFill>
                    </a:defRPr>
                  </a:pPr>
                  <a:endParaRPr lang="tr-TR"/>
                </a:p>
              </c:txPr>
              <c:showPercent val="1"/>
            </c:dLbl>
            <c:dLbl>
              <c:idx val="1"/>
              <c:layout>
                <c:manualLayout>
                  <c:x val="8.6684529017206746E-2"/>
                  <c:y val="5.8415265659360185E-2"/>
                </c:manualLayout>
              </c:layout>
              <c:spPr/>
              <c:txPr>
                <a:bodyPr/>
                <a:lstStyle/>
                <a:p>
                  <a:pPr>
                    <a:defRPr sz="1200" b="1">
                      <a:solidFill>
                        <a:sysClr val="windowText" lastClr="000000"/>
                      </a:solidFill>
                    </a:defRPr>
                  </a:pPr>
                  <a:endParaRPr lang="tr-TR"/>
                </a:p>
              </c:txPr>
              <c:showPercent val="1"/>
            </c:dLbl>
            <c:txPr>
              <a:bodyPr/>
              <a:lstStyle/>
              <a:p>
                <a:pPr>
                  <a:defRPr sz="1200" b="1"/>
                </a:pPr>
                <a:endParaRPr lang="tr-TR"/>
              </a:p>
            </c:txPr>
            <c:showPercent val="1"/>
          </c:dLbls>
          <c:cat>
            <c:strRef>
              <c:f>Sayfa1!$A$2:$A$3</c:f>
              <c:strCache>
                <c:ptCount val="2"/>
                <c:pt idx="0">
                  <c:v>UYUMLU DEĞİL</c:v>
                </c:pt>
                <c:pt idx="1">
                  <c:v>UYUMLU </c:v>
                </c:pt>
              </c:strCache>
            </c:strRef>
          </c:cat>
          <c:val>
            <c:numRef>
              <c:f>Sayfa1!$B$2:$B$3</c:f>
              <c:numCache>
                <c:formatCode>General</c:formatCode>
                <c:ptCount val="2"/>
                <c:pt idx="0">
                  <c:v>56</c:v>
                </c:pt>
                <c:pt idx="1">
                  <c:v>44</c:v>
                </c:pt>
              </c:numCache>
            </c:numRef>
          </c:val>
        </c:ser>
      </c:pie3DChart>
    </c:plotArea>
    <c:legend>
      <c:legendPos val="r"/>
      <c:txPr>
        <a:bodyPr/>
        <a:lstStyle/>
        <a:p>
          <a:pPr>
            <a:defRPr b="1"/>
          </a:pPr>
          <a:endParaRPr lang="tr-TR"/>
        </a:p>
      </c:txPr>
    </c:legend>
    <c:plotVisOnly val="1"/>
  </c:chart>
  <c:spPr>
    <a:solidFill>
      <a:schemeClr val="lt1"/>
    </a:solidFill>
    <a:ln w="38100" cap="flat" cmpd="sng" algn="ctr">
      <a:solidFill>
        <a:schemeClr val="accent2"/>
      </a:solidFill>
      <a:prstDash val="solid"/>
    </a:ln>
    <a:effectLst/>
  </c:spPr>
  <c:txPr>
    <a:bodyPr/>
    <a:lstStyle/>
    <a:p>
      <a:pPr>
        <a:defRPr>
          <a:solidFill>
            <a:schemeClr val="dk1"/>
          </a:solidFill>
          <a:latin typeface="+mn-lt"/>
          <a:ea typeface="+mn-ea"/>
          <a:cs typeface="+mn-cs"/>
        </a:defRPr>
      </a:pPr>
      <a:endParaRPr lang="tr-TR"/>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manualLayout>
          <c:layoutTarget val="inner"/>
          <c:xMode val="edge"/>
          <c:yMode val="edge"/>
          <c:x val="0.10771835812190143"/>
          <c:y val="0.15532675504169591"/>
          <c:w val="0.67472641440654091"/>
          <c:h val="0.71466294561281107"/>
        </c:manualLayout>
      </c:layout>
      <c:pie3DChart>
        <c:varyColors val="1"/>
        <c:ser>
          <c:idx val="0"/>
          <c:order val="0"/>
          <c:tx>
            <c:strRef>
              <c:f>'Sayfa1'!$B$1</c:f>
              <c:strCache>
                <c:ptCount val="1"/>
                <c:pt idx="0">
                  <c:v>Satışlar</c:v>
                </c:pt>
              </c:strCache>
            </c:strRef>
          </c:tx>
          <c:explosion val="25"/>
          <c:dPt>
            <c:idx val="0"/>
            <c:spPr>
              <a:solidFill>
                <a:schemeClr val="accent1"/>
              </a:solidFill>
            </c:spPr>
          </c:dPt>
          <c:dPt>
            <c:idx val="1"/>
            <c:spPr>
              <a:solidFill>
                <a:schemeClr val="accent5">
                  <a:lumMod val="60000"/>
                  <a:lumOff val="40000"/>
                </a:schemeClr>
              </a:solidFill>
            </c:spPr>
          </c:dPt>
          <c:dLbls>
            <c:dLbl>
              <c:idx val="0"/>
              <c:layout>
                <c:manualLayout>
                  <c:x val="-4.4656058617672786E-2"/>
                  <c:y val="0.10977906242732316"/>
                </c:manualLayout>
              </c:layout>
              <c:spPr/>
              <c:txPr>
                <a:bodyPr/>
                <a:lstStyle/>
                <a:p>
                  <a:pPr>
                    <a:defRPr sz="1200" b="1">
                      <a:solidFill>
                        <a:schemeClr val="bg1"/>
                      </a:solidFill>
                    </a:defRPr>
                  </a:pPr>
                  <a:endParaRPr lang="tr-TR"/>
                </a:p>
              </c:txPr>
              <c:showPercent val="1"/>
            </c:dLbl>
            <c:dLbl>
              <c:idx val="1"/>
              <c:layout>
                <c:manualLayout>
                  <c:x val="7.0480643044619484E-2"/>
                  <c:y val="-0.29601515000498368"/>
                </c:manualLayout>
              </c:layout>
              <c:spPr/>
              <c:txPr>
                <a:bodyPr/>
                <a:lstStyle/>
                <a:p>
                  <a:pPr>
                    <a:defRPr sz="1200" b="1">
                      <a:solidFill>
                        <a:sysClr val="windowText" lastClr="000000"/>
                      </a:solidFill>
                    </a:defRPr>
                  </a:pPr>
                  <a:endParaRPr lang="tr-TR"/>
                </a:p>
              </c:txPr>
              <c:showPercent val="1"/>
            </c:dLbl>
            <c:txPr>
              <a:bodyPr/>
              <a:lstStyle/>
              <a:p>
                <a:pPr>
                  <a:defRPr sz="1200" b="1"/>
                </a:pPr>
                <a:endParaRPr lang="tr-TR"/>
              </a:p>
            </c:txPr>
            <c:showPercent val="1"/>
          </c:dLbls>
          <c:cat>
            <c:strRef>
              <c:f>'Sayfa1'!$A$2:$A$3</c:f>
              <c:strCache>
                <c:ptCount val="2"/>
                <c:pt idx="0">
                  <c:v>UYUMLU DEĞİL</c:v>
                </c:pt>
                <c:pt idx="1">
                  <c:v>UYUMLU </c:v>
                </c:pt>
              </c:strCache>
            </c:strRef>
          </c:cat>
          <c:val>
            <c:numRef>
              <c:f>'Sayfa1'!$B$2:$B$3</c:f>
              <c:numCache>
                <c:formatCode>General</c:formatCode>
                <c:ptCount val="2"/>
                <c:pt idx="0">
                  <c:v>17</c:v>
                </c:pt>
                <c:pt idx="1">
                  <c:v>83</c:v>
                </c:pt>
              </c:numCache>
            </c:numRef>
          </c:val>
        </c:ser>
      </c:pie3DChart>
    </c:plotArea>
    <c:legend>
      <c:legendPos val="r"/>
      <c:txPr>
        <a:bodyPr/>
        <a:lstStyle/>
        <a:p>
          <a:pPr>
            <a:defRPr b="1"/>
          </a:pPr>
          <a:endParaRPr lang="tr-TR"/>
        </a:p>
      </c:txPr>
    </c:legend>
    <c:plotVisOnly val="1"/>
  </c:chart>
  <c:spPr>
    <a:solidFill>
      <a:schemeClr val="lt1"/>
    </a:solidFill>
    <a:ln w="38100" cap="flat" cmpd="sng" algn="ctr">
      <a:solidFill>
        <a:schemeClr val="accent2"/>
      </a:solidFill>
      <a:prstDash val="solid"/>
    </a:ln>
    <a:effectLst/>
  </c:spPr>
  <c:txPr>
    <a:bodyPr/>
    <a:lstStyle/>
    <a:p>
      <a:pPr>
        <a:defRPr>
          <a:solidFill>
            <a:schemeClr val="dk1"/>
          </a:solidFill>
          <a:latin typeface="+mn-lt"/>
          <a:ea typeface="+mn-ea"/>
          <a:cs typeface="+mn-cs"/>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pie3DChart>
        <c:varyColors val="1"/>
        <c:ser>
          <c:idx val="0"/>
          <c:order val="0"/>
          <c:tx>
            <c:strRef>
              <c:f>Sayfa1!$B$1</c:f>
              <c:strCache>
                <c:ptCount val="1"/>
                <c:pt idx="0">
                  <c:v>Satışlar</c:v>
                </c:pt>
              </c:strCache>
            </c:strRef>
          </c:tx>
          <c:explosion val="25"/>
          <c:dPt>
            <c:idx val="0"/>
            <c:spPr>
              <a:solidFill>
                <a:schemeClr val="accent1"/>
              </a:solidFill>
            </c:spPr>
          </c:dPt>
          <c:dPt>
            <c:idx val="1"/>
            <c:spPr>
              <a:solidFill>
                <a:schemeClr val="accent5">
                  <a:lumMod val="60000"/>
                  <a:lumOff val="40000"/>
                </a:schemeClr>
              </a:solidFill>
            </c:spPr>
          </c:dPt>
          <c:dLbls>
            <c:dLbl>
              <c:idx val="0"/>
              <c:layout>
                <c:manualLayout>
                  <c:x val="-0.10021161417322839"/>
                  <c:y val="5.9146815508820852E-2"/>
                </c:manualLayout>
              </c:layout>
              <c:spPr/>
              <c:txPr>
                <a:bodyPr/>
                <a:lstStyle/>
                <a:p>
                  <a:pPr>
                    <a:defRPr sz="1200" b="1">
                      <a:solidFill>
                        <a:schemeClr val="bg1"/>
                      </a:solidFill>
                    </a:defRPr>
                  </a:pPr>
                  <a:endParaRPr lang="tr-TR"/>
                </a:p>
              </c:txPr>
              <c:showPercent val="1"/>
            </c:dLbl>
            <c:dLbl>
              <c:idx val="1"/>
              <c:layout>
                <c:manualLayout>
                  <c:x val="0.11677712160979845"/>
                  <c:y val="-5.9728230173759916E-2"/>
                </c:manualLayout>
              </c:layout>
              <c:spPr/>
              <c:txPr>
                <a:bodyPr/>
                <a:lstStyle/>
                <a:p>
                  <a:pPr>
                    <a:defRPr sz="1200" b="1">
                      <a:solidFill>
                        <a:sysClr val="windowText" lastClr="000000"/>
                      </a:solidFill>
                    </a:defRPr>
                  </a:pPr>
                  <a:endParaRPr lang="tr-TR"/>
                </a:p>
              </c:txPr>
              <c:showPercent val="1"/>
            </c:dLbl>
            <c:txPr>
              <a:bodyPr/>
              <a:lstStyle/>
              <a:p>
                <a:pPr>
                  <a:defRPr sz="1200" b="1"/>
                </a:pPr>
                <a:endParaRPr lang="tr-TR"/>
              </a:p>
            </c:txPr>
            <c:showPercent val="1"/>
          </c:dLbls>
          <c:cat>
            <c:strRef>
              <c:f>Sayfa1!$A$2:$A$3</c:f>
              <c:strCache>
                <c:ptCount val="2"/>
                <c:pt idx="0">
                  <c:v>UYUMLU DEĞİL</c:v>
                </c:pt>
                <c:pt idx="1">
                  <c:v>UYUMLU </c:v>
                </c:pt>
              </c:strCache>
            </c:strRef>
          </c:cat>
          <c:val>
            <c:numRef>
              <c:f>Sayfa1!$B$2:$B$3</c:f>
              <c:numCache>
                <c:formatCode>General</c:formatCode>
                <c:ptCount val="2"/>
                <c:pt idx="0">
                  <c:v>46</c:v>
                </c:pt>
                <c:pt idx="1">
                  <c:v>54</c:v>
                </c:pt>
              </c:numCache>
            </c:numRef>
          </c:val>
        </c:ser>
      </c:pie3DChart>
    </c:plotArea>
    <c:legend>
      <c:legendPos val="r"/>
      <c:txPr>
        <a:bodyPr/>
        <a:lstStyle/>
        <a:p>
          <a:pPr>
            <a:defRPr b="1"/>
          </a:pPr>
          <a:endParaRPr lang="tr-TR"/>
        </a:p>
      </c:txPr>
    </c:legend>
    <c:plotVisOnly val="1"/>
  </c:chart>
  <c:spPr>
    <a:solidFill>
      <a:schemeClr val="lt1"/>
    </a:solidFill>
    <a:ln w="38100" cap="flat" cmpd="sng" algn="ctr">
      <a:solidFill>
        <a:schemeClr val="accent2"/>
      </a:solidFill>
      <a:prstDash val="solid"/>
    </a:ln>
    <a:effectLst/>
  </c:spPr>
  <c:txPr>
    <a:bodyPr/>
    <a:lstStyle/>
    <a:p>
      <a:pPr>
        <a:defRPr>
          <a:solidFill>
            <a:schemeClr val="dk1"/>
          </a:solidFill>
          <a:latin typeface="+mn-lt"/>
          <a:ea typeface="+mn-ea"/>
          <a:cs typeface="+mn-cs"/>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manualLayout>
          <c:layoutTarget val="inner"/>
          <c:xMode val="edge"/>
          <c:yMode val="edge"/>
          <c:x val="0.11021562408865641"/>
          <c:y val="0.13130820911537044"/>
          <c:w val="0.6055189195100612"/>
          <c:h val="0.73955529143762688"/>
        </c:manualLayout>
      </c:layout>
      <c:pie3DChart>
        <c:varyColors val="1"/>
        <c:ser>
          <c:idx val="0"/>
          <c:order val="0"/>
          <c:tx>
            <c:strRef>
              <c:f>Sayfa1!$B$1</c:f>
              <c:strCache>
                <c:ptCount val="1"/>
                <c:pt idx="0">
                  <c:v>Sütun1</c:v>
                </c:pt>
              </c:strCache>
            </c:strRef>
          </c:tx>
          <c:explosion val="25"/>
          <c:dPt>
            <c:idx val="0"/>
            <c:spPr>
              <a:solidFill>
                <a:schemeClr val="accent1"/>
              </a:solidFill>
            </c:spPr>
          </c:dPt>
          <c:dPt>
            <c:idx val="1"/>
            <c:spPr>
              <a:solidFill>
                <a:schemeClr val="accent5">
                  <a:lumMod val="60000"/>
                  <a:lumOff val="40000"/>
                </a:schemeClr>
              </a:solidFill>
            </c:spPr>
          </c:dPt>
          <c:dLbls>
            <c:dLbl>
              <c:idx val="0"/>
              <c:layout>
                <c:manualLayout>
                  <c:x val="-0.12221985272674249"/>
                  <c:y val="-8.7684511134221446E-2"/>
                </c:manualLayout>
              </c:layout>
              <c:tx>
                <c:rich>
                  <a:bodyPr/>
                  <a:lstStyle/>
                  <a:p>
                    <a:pPr>
                      <a:defRPr sz="1200" b="1">
                        <a:solidFill>
                          <a:schemeClr val="bg1"/>
                        </a:solidFill>
                      </a:defRPr>
                    </a:pPr>
                    <a:r>
                      <a:rPr lang="en-US" sz="1200" b="1">
                        <a:solidFill>
                          <a:schemeClr val="bg1"/>
                        </a:solidFill>
                      </a:rPr>
                      <a:t>52%</a:t>
                    </a:r>
                  </a:p>
                </c:rich>
              </c:tx>
              <c:spPr/>
              <c:showVal val="1"/>
              <c:showPercent val="1"/>
            </c:dLbl>
            <c:dLbl>
              <c:idx val="1"/>
              <c:layout>
                <c:manualLayout>
                  <c:x val="0.11870115193934112"/>
                  <c:y val="4.2318955413592173E-2"/>
                </c:manualLayout>
              </c:layout>
              <c:showPercent val="1"/>
            </c:dLbl>
            <c:txPr>
              <a:bodyPr/>
              <a:lstStyle/>
              <a:p>
                <a:pPr>
                  <a:defRPr sz="1200" b="1">
                    <a:solidFill>
                      <a:sysClr val="windowText" lastClr="000000"/>
                    </a:solidFill>
                  </a:defRPr>
                </a:pPr>
                <a:endParaRPr lang="tr-TR"/>
              </a:p>
            </c:txPr>
            <c:showPercent val="1"/>
            <c:showLeaderLines val="1"/>
          </c:dLbls>
          <c:cat>
            <c:strRef>
              <c:f>Sayfa1!$A$2:$A$3</c:f>
              <c:strCache>
                <c:ptCount val="2"/>
                <c:pt idx="0">
                  <c:v>UYUMLU DEĞİL</c:v>
                </c:pt>
                <c:pt idx="1">
                  <c:v>UYUMLU </c:v>
                </c:pt>
              </c:strCache>
            </c:strRef>
          </c:cat>
          <c:val>
            <c:numRef>
              <c:f>Sayfa1!$B$2:$B$3</c:f>
              <c:numCache>
                <c:formatCode>General</c:formatCode>
                <c:ptCount val="2"/>
                <c:pt idx="0">
                  <c:v>52</c:v>
                </c:pt>
                <c:pt idx="1">
                  <c:v>48</c:v>
                </c:pt>
              </c:numCache>
            </c:numRef>
          </c:val>
        </c:ser>
      </c:pie3DChart>
    </c:plotArea>
    <c:legend>
      <c:legendPos val="r"/>
      <c:txPr>
        <a:bodyPr/>
        <a:lstStyle/>
        <a:p>
          <a:pPr>
            <a:defRPr sz="1000" b="1"/>
          </a:pPr>
          <a:endParaRPr lang="tr-TR"/>
        </a:p>
      </c:txPr>
    </c:legend>
    <c:plotVisOnly val="1"/>
  </c:chart>
  <c:spPr>
    <a:solidFill>
      <a:schemeClr val="lt1"/>
    </a:solidFill>
    <a:ln w="38100" cap="flat" cmpd="sng" algn="ctr">
      <a:solidFill>
        <a:schemeClr val="accent2"/>
      </a:solidFill>
      <a:prstDash val="solid"/>
    </a:ln>
    <a:effectLst/>
  </c:spPr>
  <c:txPr>
    <a:bodyPr/>
    <a:lstStyle/>
    <a:p>
      <a:pPr>
        <a:defRPr>
          <a:solidFill>
            <a:schemeClr val="dk1"/>
          </a:solidFill>
          <a:latin typeface="+mn-lt"/>
          <a:ea typeface="+mn-ea"/>
          <a:cs typeface="+mn-cs"/>
        </a:defRPr>
      </a:pPr>
      <a:endParaRPr lang="tr-T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manualLayout>
          <c:layoutTarget val="inner"/>
          <c:xMode val="edge"/>
          <c:yMode val="edge"/>
          <c:x val="7.5310950714494021E-2"/>
          <c:y val="0.15532675504169574"/>
          <c:w val="0.6909301181102363"/>
          <c:h val="0.73997940130901896"/>
        </c:manualLayout>
      </c:layout>
      <c:pie3DChart>
        <c:varyColors val="1"/>
        <c:ser>
          <c:idx val="0"/>
          <c:order val="0"/>
          <c:tx>
            <c:strRef>
              <c:f>'Sayfa1'!$B$1</c:f>
              <c:strCache>
                <c:ptCount val="1"/>
                <c:pt idx="0">
                  <c:v>Satışlar</c:v>
                </c:pt>
              </c:strCache>
            </c:strRef>
          </c:tx>
          <c:explosion val="25"/>
          <c:dPt>
            <c:idx val="0"/>
            <c:spPr>
              <a:solidFill>
                <a:schemeClr val="accent1"/>
              </a:solidFill>
            </c:spPr>
          </c:dPt>
          <c:dPt>
            <c:idx val="1"/>
            <c:spPr>
              <a:solidFill>
                <a:schemeClr val="accent5">
                  <a:lumMod val="60000"/>
                  <a:lumOff val="40000"/>
                </a:schemeClr>
              </a:solidFill>
            </c:spPr>
          </c:dPt>
          <c:dLbls>
            <c:dLbl>
              <c:idx val="0"/>
              <c:layout>
                <c:manualLayout>
                  <c:x val="-0.10021161417322839"/>
                  <c:y val="5.9146815508820852E-2"/>
                </c:manualLayout>
              </c:layout>
              <c:spPr/>
              <c:txPr>
                <a:bodyPr/>
                <a:lstStyle/>
                <a:p>
                  <a:pPr>
                    <a:defRPr sz="1200" b="1">
                      <a:solidFill>
                        <a:schemeClr val="bg1"/>
                      </a:solidFill>
                    </a:defRPr>
                  </a:pPr>
                  <a:endParaRPr lang="tr-TR"/>
                </a:p>
              </c:txPr>
              <c:showPercent val="1"/>
            </c:dLbl>
            <c:dLbl>
              <c:idx val="1"/>
              <c:layout>
                <c:manualLayout>
                  <c:x val="0.11677712160979845"/>
                  <c:y val="-5.9728230173759916E-2"/>
                </c:manualLayout>
              </c:layout>
              <c:spPr/>
              <c:txPr>
                <a:bodyPr/>
                <a:lstStyle/>
                <a:p>
                  <a:pPr>
                    <a:defRPr sz="1200" b="1">
                      <a:solidFill>
                        <a:sysClr val="windowText" lastClr="000000"/>
                      </a:solidFill>
                    </a:defRPr>
                  </a:pPr>
                  <a:endParaRPr lang="tr-TR"/>
                </a:p>
              </c:txPr>
              <c:showPercent val="1"/>
            </c:dLbl>
            <c:txPr>
              <a:bodyPr/>
              <a:lstStyle/>
              <a:p>
                <a:pPr>
                  <a:defRPr sz="1200" b="1"/>
                </a:pPr>
                <a:endParaRPr lang="tr-TR"/>
              </a:p>
            </c:txPr>
            <c:showPercent val="1"/>
          </c:dLbls>
          <c:cat>
            <c:strRef>
              <c:f>'Sayfa1'!$A$2:$A$3</c:f>
              <c:strCache>
                <c:ptCount val="2"/>
                <c:pt idx="0">
                  <c:v>UYUMLU DEĞİL</c:v>
                </c:pt>
                <c:pt idx="1">
                  <c:v>UYUMLU </c:v>
                </c:pt>
              </c:strCache>
            </c:strRef>
          </c:cat>
          <c:val>
            <c:numRef>
              <c:f>'Sayfa1'!$B$2:$B$3</c:f>
              <c:numCache>
                <c:formatCode>General</c:formatCode>
                <c:ptCount val="2"/>
                <c:pt idx="0">
                  <c:v>44</c:v>
                </c:pt>
                <c:pt idx="1">
                  <c:v>56</c:v>
                </c:pt>
              </c:numCache>
            </c:numRef>
          </c:val>
        </c:ser>
      </c:pie3DChart>
    </c:plotArea>
    <c:legend>
      <c:legendPos val="r"/>
      <c:txPr>
        <a:bodyPr/>
        <a:lstStyle/>
        <a:p>
          <a:pPr>
            <a:defRPr b="1"/>
          </a:pPr>
          <a:endParaRPr lang="tr-TR"/>
        </a:p>
      </c:txPr>
    </c:legend>
    <c:plotVisOnly val="1"/>
  </c:chart>
  <c:spPr>
    <a:solidFill>
      <a:schemeClr val="lt1"/>
    </a:solidFill>
    <a:ln w="38100" cap="flat" cmpd="sng" algn="ctr">
      <a:solidFill>
        <a:schemeClr val="accent2"/>
      </a:solidFill>
      <a:prstDash val="solid"/>
    </a:ln>
    <a:effectLst/>
  </c:spPr>
  <c:txPr>
    <a:bodyPr/>
    <a:lstStyle/>
    <a:p>
      <a:pPr>
        <a:defRPr>
          <a:solidFill>
            <a:schemeClr val="dk1"/>
          </a:solidFill>
          <a:latin typeface="+mn-lt"/>
          <a:ea typeface="+mn-ea"/>
          <a:cs typeface="+mn-cs"/>
        </a:defRPr>
      </a:pPr>
      <a:endParaRPr lang="tr-T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manualLayout>
          <c:layoutTarget val="inner"/>
          <c:xMode val="edge"/>
          <c:yMode val="edge"/>
          <c:x val="0.14583333333333398"/>
          <c:y val="0.13347786072195522"/>
          <c:w val="0.60352398658501061"/>
          <c:h val="0.7326297849132497"/>
        </c:manualLayout>
      </c:layout>
      <c:pie3DChart>
        <c:varyColors val="1"/>
        <c:ser>
          <c:idx val="0"/>
          <c:order val="0"/>
          <c:tx>
            <c:strRef>
              <c:f>Sayfa1!$B$1</c:f>
              <c:strCache>
                <c:ptCount val="1"/>
                <c:pt idx="0">
                  <c:v>Satışlar</c:v>
                </c:pt>
              </c:strCache>
            </c:strRef>
          </c:tx>
          <c:explosion val="25"/>
          <c:dPt>
            <c:idx val="0"/>
            <c:spPr>
              <a:solidFill>
                <a:schemeClr val="accent1"/>
              </a:solidFill>
            </c:spPr>
          </c:dPt>
          <c:dPt>
            <c:idx val="1"/>
            <c:spPr>
              <a:solidFill>
                <a:schemeClr val="accent5">
                  <a:lumMod val="60000"/>
                  <a:lumOff val="40000"/>
                </a:schemeClr>
              </a:solidFill>
            </c:spPr>
          </c:dPt>
          <c:dLbls>
            <c:dLbl>
              <c:idx val="0"/>
              <c:layout>
                <c:manualLayout>
                  <c:x val="-0.12255030621172354"/>
                  <c:y val="-0.21172444353546943"/>
                </c:manualLayout>
              </c:layout>
              <c:tx>
                <c:rich>
                  <a:bodyPr/>
                  <a:lstStyle/>
                  <a:p>
                    <a:pPr>
                      <a:defRPr sz="1200" b="1">
                        <a:solidFill>
                          <a:schemeClr val="bg1"/>
                        </a:solidFill>
                      </a:defRPr>
                    </a:pPr>
                    <a:r>
                      <a:rPr lang="en-US" sz="1200" b="1">
                        <a:solidFill>
                          <a:schemeClr val="bg1"/>
                        </a:solidFill>
                      </a:rPr>
                      <a:t>67%</a:t>
                    </a:r>
                  </a:p>
                </c:rich>
              </c:tx>
              <c:spPr/>
              <c:showVal val="1"/>
              <c:showPercent val="1"/>
            </c:dLbl>
            <c:dLbl>
              <c:idx val="1"/>
              <c:layout>
                <c:manualLayout>
                  <c:x val="8.0631743948673784E-2"/>
                  <c:y val="6.817261478678803E-2"/>
                </c:manualLayout>
              </c:layout>
              <c:tx>
                <c:rich>
                  <a:bodyPr/>
                  <a:lstStyle/>
                  <a:p>
                    <a:pPr>
                      <a:defRPr sz="1200" b="1">
                        <a:solidFill>
                          <a:schemeClr val="tx1"/>
                        </a:solidFill>
                      </a:defRPr>
                    </a:pPr>
                    <a:r>
                      <a:rPr lang="en-US" sz="1200" b="1">
                        <a:solidFill>
                          <a:schemeClr val="tx1"/>
                        </a:solidFill>
                      </a:rPr>
                      <a:t>33%</a:t>
                    </a:r>
                  </a:p>
                </c:rich>
              </c:tx>
              <c:spPr/>
              <c:showVal val="1"/>
              <c:showPercent val="1"/>
            </c:dLbl>
            <c:txPr>
              <a:bodyPr/>
              <a:lstStyle/>
              <a:p>
                <a:pPr>
                  <a:defRPr sz="1200">
                    <a:solidFill>
                      <a:schemeClr val="tx1"/>
                    </a:solidFill>
                  </a:defRPr>
                </a:pPr>
                <a:endParaRPr lang="tr-TR"/>
              </a:p>
            </c:txPr>
            <c:showPercent val="1"/>
            <c:showLeaderLines val="1"/>
          </c:dLbls>
          <c:cat>
            <c:strRef>
              <c:f>Sayfa1!$A$2:$A$3</c:f>
              <c:strCache>
                <c:ptCount val="2"/>
                <c:pt idx="0">
                  <c:v>UYUMLU DEĞİL</c:v>
                </c:pt>
                <c:pt idx="1">
                  <c:v>UYUMLU </c:v>
                </c:pt>
              </c:strCache>
            </c:strRef>
          </c:cat>
          <c:val>
            <c:numRef>
              <c:f>Sayfa1!$B$2:$B$3</c:f>
              <c:numCache>
                <c:formatCode>General</c:formatCode>
                <c:ptCount val="2"/>
                <c:pt idx="0">
                  <c:v>67</c:v>
                </c:pt>
                <c:pt idx="1">
                  <c:v>33</c:v>
                </c:pt>
              </c:numCache>
            </c:numRef>
          </c:val>
        </c:ser>
      </c:pie3DChart>
    </c:plotArea>
    <c:legend>
      <c:legendPos val="r"/>
      <c:txPr>
        <a:bodyPr/>
        <a:lstStyle/>
        <a:p>
          <a:pPr>
            <a:defRPr b="1"/>
          </a:pPr>
          <a:endParaRPr lang="tr-TR"/>
        </a:p>
      </c:txPr>
    </c:legend>
    <c:plotVisOnly val="1"/>
  </c:chart>
  <c:spPr>
    <a:solidFill>
      <a:schemeClr val="lt1"/>
    </a:solidFill>
    <a:ln w="38100" cap="flat" cmpd="sng" algn="ctr">
      <a:solidFill>
        <a:schemeClr val="accent2"/>
      </a:solidFill>
      <a:prstDash val="solid"/>
    </a:ln>
    <a:effectLst/>
  </c:spPr>
  <c:txPr>
    <a:bodyPr/>
    <a:lstStyle/>
    <a:p>
      <a:pPr>
        <a:defRPr>
          <a:solidFill>
            <a:schemeClr val="dk1"/>
          </a:solidFill>
          <a:latin typeface="+mn-lt"/>
          <a:ea typeface="+mn-ea"/>
          <a:cs typeface="+mn-cs"/>
        </a:defRPr>
      </a:pPr>
      <a:endParaRPr lang="tr-T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manualLayout>
          <c:layoutTarget val="inner"/>
          <c:xMode val="edge"/>
          <c:yMode val="edge"/>
          <c:x val="0.14475539515893918"/>
          <c:y val="0.18064321073789913"/>
          <c:w val="0.64694863662876601"/>
          <c:h val="0.68934648991660397"/>
        </c:manualLayout>
      </c:layout>
      <c:pie3DChart>
        <c:varyColors val="1"/>
        <c:ser>
          <c:idx val="0"/>
          <c:order val="0"/>
          <c:tx>
            <c:strRef>
              <c:f>'Sayfa1'!$B$1</c:f>
              <c:strCache>
                <c:ptCount val="1"/>
                <c:pt idx="0">
                  <c:v>Satışlar</c:v>
                </c:pt>
              </c:strCache>
            </c:strRef>
          </c:tx>
          <c:explosion val="25"/>
          <c:dPt>
            <c:idx val="0"/>
            <c:spPr>
              <a:solidFill>
                <a:schemeClr val="accent1"/>
              </a:solidFill>
            </c:spPr>
          </c:dPt>
          <c:dPt>
            <c:idx val="1"/>
            <c:spPr>
              <a:solidFill>
                <a:schemeClr val="accent5">
                  <a:lumMod val="60000"/>
                  <a:lumOff val="40000"/>
                </a:schemeClr>
              </a:solidFill>
            </c:spPr>
          </c:dPt>
          <c:dLbls>
            <c:dLbl>
              <c:idx val="0"/>
              <c:layout>
                <c:manualLayout>
                  <c:x val="-0.10021161417322839"/>
                  <c:y val="5.9146815508820852E-2"/>
                </c:manualLayout>
              </c:layout>
              <c:spPr/>
              <c:txPr>
                <a:bodyPr/>
                <a:lstStyle/>
                <a:p>
                  <a:pPr>
                    <a:defRPr sz="1200" b="1">
                      <a:solidFill>
                        <a:schemeClr val="bg1"/>
                      </a:solidFill>
                    </a:defRPr>
                  </a:pPr>
                  <a:endParaRPr lang="tr-TR"/>
                </a:p>
              </c:txPr>
              <c:showPercent val="1"/>
            </c:dLbl>
            <c:dLbl>
              <c:idx val="1"/>
              <c:layout>
                <c:manualLayout>
                  <c:x val="0.11677712160979845"/>
                  <c:y val="-5.9728230173759916E-2"/>
                </c:manualLayout>
              </c:layout>
              <c:spPr/>
              <c:txPr>
                <a:bodyPr/>
                <a:lstStyle/>
                <a:p>
                  <a:pPr>
                    <a:defRPr sz="1200" b="1">
                      <a:solidFill>
                        <a:sysClr val="windowText" lastClr="000000"/>
                      </a:solidFill>
                    </a:defRPr>
                  </a:pPr>
                  <a:endParaRPr lang="tr-TR"/>
                </a:p>
              </c:txPr>
              <c:showPercent val="1"/>
            </c:dLbl>
            <c:txPr>
              <a:bodyPr/>
              <a:lstStyle/>
              <a:p>
                <a:pPr>
                  <a:defRPr sz="1200" b="1"/>
                </a:pPr>
                <a:endParaRPr lang="tr-TR"/>
              </a:p>
            </c:txPr>
            <c:showPercent val="1"/>
          </c:dLbls>
          <c:cat>
            <c:strRef>
              <c:f>'Sayfa1'!$A$2:$A$3</c:f>
              <c:strCache>
                <c:ptCount val="2"/>
                <c:pt idx="0">
                  <c:v>UYUMLU DEĞİL</c:v>
                </c:pt>
                <c:pt idx="1">
                  <c:v>UYUMLU </c:v>
                </c:pt>
              </c:strCache>
            </c:strRef>
          </c:cat>
          <c:val>
            <c:numRef>
              <c:f>'Sayfa1'!$B$2:$B$3</c:f>
              <c:numCache>
                <c:formatCode>General</c:formatCode>
                <c:ptCount val="2"/>
                <c:pt idx="0">
                  <c:v>40</c:v>
                </c:pt>
                <c:pt idx="1">
                  <c:v>60</c:v>
                </c:pt>
              </c:numCache>
            </c:numRef>
          </c:val>
        </c:ser>
      </c:pie3DChart>
    </c:plotArea>
    <c:legend>
      <c:legendPos val="r"/>
      <c:txPr>
        <a:bodyPr/>
        <a:lstStyle/>
        <a:p>
          <a:pPr>
            <a:defRPr b="1"/>
          </a:pPr>
          <a:endParaRPr lang="tr-TR"/>
        </a:p>
      </c:txPr>
    </c:legend>
    <c:plotVisOnly val="1"/>
  </c:chart>
  <c:spPr>
    <a:solidFill>
      <a:schemeClr val="lt1"/>
    </a:solidFill>
    <a:ln w="38100" cap="flat" cmpd="sng" algn="ctr">
      <a:solidFill>
        <a:schemeClr val="accent2"/>
      </a:solidFill>
      <a:prstDash val="solid"/>
    </a:ln>
    <a:effectLst/>
  </c:spPr>
  <c:txPr>
    <a:bodyPr/>
    <a:lstStyle/>
    <a:p>
      <a:pPr>
        <a:defRPr>
          <a:solidFill>
            <a:schemeClr val="dk1"/>
          </a:solidFill>
          <a:latin typeface="+mn-lt"/>
          <a:ea typeface="+mn-ea"/>
          <a:cs typeface="+mn-cs"/>
        </a:defRPr>
      </a:pPr>
      <a:endParaRPr lang="tr-T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manualLayout>
          <c:layoutTarget val="inner"/>
          <c:xMode val="edge"/>
          <c:yMode val="edge"/>
          <c:x val="0.14244058034412449"/>
          <c:y val="8.8020860137581675E-2"/>
          <c:w val="0.6839856736657961"/>
          <c:h val="0.74941691112140396"/>
        </c:manualLayout>
      </c:layout>
      <c:pie3DChart>
        <c:varyColors val="1"/>
        <c:ser>
          <c:idx val="0"/>
          <c:order val="0"/>
          <c:tx>
            <c:strRef>
              <c:f>Sayfa1!$B$1</c:f>
              <c:strCache>
                <c:ptCount val="1"/>
                <c:pt idx="0">
                  <c:v>Sütun1</c:v>
                </c:pt>
              </c:strCache>
            </c:strRef>
          </c:tx>
          <c:explosion val="26"/>
          <c:dPt>
            <c:idx val="0"/>
            <c:spPr>
              <a:solidFill>
                <a:schemeClr val="accent1"/>
              </a:solidFill>
            </c:spPr>
          </c:dPt>
          <c:dPt>
            <c:idx val="1"/>
            <c:spPr>
              <a:solidFill>
                <a:schemeClr val="accent5">
                  <a:lumMod val="60000"/>
                  <a:lumOff val="40000"/>
                </a:schemeClr>
              </a:solidFill>
            </c:spPr>
          </c:dPt>
          <c:dLbls>
            <c:dLbl>
              <c:idx val="0"/>
              <c:layout>
                <c:manualLayout>
                  <c:x val="-8.7129994167395738E-2"/>
                  <c:y val="6.9786876640419993E-2"/>
                </c:manualLayout>
              </c:layout>
              <c:tx>
                <c:rich>
                  <a:bodyPr/>
                  <a:lstStyle/>
                  <a:p>
                    <a:pPr>
                      <a:defRPr sz="1200" b="1">
                        <a:solidFill>
                          <a:schemeClr val="bg1"/>
                        </a:solidFill>
                      </a:defRPr>
                    </a:pPr>
                    <a:r>
                      <a:rPr lang="en-US" sz="1200" b="1">
                        <a:solidFill>
                          <a:schemeClr val="bg1"/>
                        </a:solidFill>
                      </a:rPr>
                      <a:t> 32%</a:t>
                    </a:r>
                  </a:p>
                </c:rich>
              </c:tx>
              <c:spPr/>
              <c:showVal val="1"/>
              <c:showPercent val="1"/>
            </c:dLbl>
            <c:dLbl>
              <c:idx val="1"/>
              <c:layout>
                <c:manualLayout>
                  <c:x val="0.10331328375619719"/>
                  <c:y val="-0.19346071741032494"/>
                </c:manualLayout>
              </c:layout>
              <c:tx>
                <c:rich>
                  <a:bodyPr/>
                  <a:lstStyle/>
                  <a:p>
                    <a:r>
                      <a:rPr lang="en-US" sz="1200" b="1">
                        <a:solidFill>
                          <a:schemeClr val="tx1"/>
                        </a:solidFill>
                      </a:rPr>
                      <a:t> 68%</a:t>
                    </a:r>
                  </a:p>
                </c:rich>
              </c:tx>
              <c:showVal val="1"/>
              <c:showPercent val="1"/>
            </c:dLbl>
            <c:txPr>
              <a:bodyPr/>
              <a:lstStyle/>
              <a:p>
                <a:pPr>
                  <a:defRPr sz="1200" b="1">
                    <a:solidFill>
                      <a:schemeClr val="tx1"/>
                    </a:solidFill>
                  </a:defRPr>
                </a:pPr>
                <a:endParaRPr lang="tr-TR"/>
              </a:p>
            </c:txPr>
            <c:showVal val="1"/>
            <c:showPercent val="1"/>
            <c:showLeaderLines val="1"/>
          </c:dLbls>
          <c:cat>
            <c:strRef>
              <c:f>Sayfa1!$A$2:$A$3</c:f>
              <c:strCache>
                <c:ptCount val="2"/>
                <c:pt idx="0">
                  <c:v>UYUMLU DEĞİL</c:v>
                </c:pt>
                <c:pt idx="1">
                  <c:v>UYUMLU </c:v>
                </c:pt>
              </c:strCache>
            </c:strRef>
          </c:cat>
          <c:val>
            <c:numRef>
              <c:f>Sayfa1!$B$2:$B$3</c:f>
              <c:numCache>
                <c:formatCode>General</c:formatCode>
                <c:ptCount val="2"/>
                <c:pt idx="0">
                  <c:v>32</c:v>
                </c:pt>
                <c:pt idx="1">
                  <c:v>68</c:v>
                </c:pt>
              </c:numCache>
            </c:numRef>
          </c:val>
        </c:ser>
      </c:pie3DChart>
    </c:plotArea>
    <c:legend>
      <c:legendPos val="r"/>
      <c:txPr>
        <a:bodyPr/>
        <a:lstStyle/>
        <a:p>
          <a:pPr>
            <a:defRPr b="1"/>
          </a:pPr>
          <a:endParaRPr lang="tr-TR"/>
        </a:p>
      </c:txPr>
    </c:legend>
    <c:plotVisOnly val="1"/>
  </c:chart>
  <c:spPr>
    <a:solidFill>
      <a:schemeClr val="lt1"/>
    </a:solidFill>
    <a:ln w="38100" cap="flat" cmpd="sng" algn="ctr">
      <a:solidFill>
        <a:schemeClr val="accent2"/>
      </a:solidFill>
      <a:prstDash val="solid"/>
    </a:ln>
    <a:effectLst/>
  </c:spPr>
  <c:txPr>
    <a:bodyPr/>
    <a:lstStyle/>
    <a:p>
      <a:pPr>
        <a:defRPr>
          <a:solidFill>
            <a:schemeClr val="dk1"/>
          </a:solidFill>
          <a:latin typeface="+mn-lt"/>
          <a:ea typeface="+mn-ea"/>
          <a:cs typeface="+mn-cs"/>
        </a:defRPr>
      </a:pPr>
      <a:endParaRPr lang="tr-T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manualLayout>
          <c:layoutTarget val="inner"/>
          <c:xMode val="edge"/>
          <c:yMode val="edge"/>
          <c:x val="0.12160724701079052"/>
          <c:y val="7.9377387953088588E-2"/>
          <c:w val="0.73028196996208816"/>
          <c:h val="0.7737346755706197"/>
        </c:manualLayout>
      </c:layout>
      <c:pie3DChart>
        <c:varyColors val="1"/>
        <c:ser>
          <c:idx val="0"/>
          <c:order val="0"/>
          <c:tx>
            <c:strRef>
              <c:f>'Sayfa1'!$B$1</c:f>
              <c:strCache>
                <c:ptCount val="1"/>
                <c:pt idx="0">
                  <c:v>Satışlar</c:v>
                </c:pt>
              </c:strCache>
            </c:strRef>
          </c:tx>
          <c:explosion val="25"/>
          <c:dPt>
            <c:idx val="0"/>
            <c:spPr>
              <a:solidFill>
                <a:schemeClr val="accent1"/>
              </a:solidFill>
            </c:spPr>
          </c:dPt>
          <c:dPt>
            <c:idx val="1"/>
            <c:spPr>
              <a:solidFill>
                <a:schemeClr val="accent5">
                  <a:lumMod val="60000"/>
                  <a:lumOff val="40000"/>
                </a:schemeClr>
              </a:solidFill>
            </c:spPr>
          </c:dPt>
          <c:dLbls>
            <c:dLbl>
              <c:idx val="0"/>
              <c:layout>
                <c:manualLayout>
                  <c:x val="-4.4656058617672786E-2"/>
                  <c:y val="0.10977906242732316"/>
                </c:manualLayout>
              </c:layout>
              <c:spPr/>
              <c:txPr>
                <a:bodyPr/>
                <a:lstStyle/>
                <a:p>
                  <a:pPr>
                    <a:defRPr sz="1200" b="1">
                      <a:solidFill>
                        <a:schemeClr val="bg1"/>
                      </a:solidFill>
                    </a:defRPr>
                  </a:pPr>
                  <a:endParaRPr lang="tr-TR"/>
                </a:p>
              </c:txPr>
              <c:showPercent val="1"/>
            </c:dLbl>
            <c:dLbl>
              <c:idx val="1"/>
              <c:layout>
                <c:manualLayout>
                  <c:x val="7.0480643044619484E-2"/>
                  <c:y val="-0.29601515000498368"/>
                </c:manualLayout>
              </c:layout>
              <c:spPr/>
              <c:txPr>
                <a:bodyPr/>
                <a:lstStyle/>
                <a:p>
                  <a:pPr>
                    <a:defRPr sz="1200" b="1">
                      <a:solidFill>
                        <a:sysClr val="windowText" lastClr="000000"/>
                      </a:solidFill>
                    </a:defRPr>
                  </a:pPr>
                  <a:endParaRPr lang="tr-TR"/>
                </a:p>
              </c:txPr>
              <c:showPercent val="1"/>
            </c:dLbl>
            <c:txPr>
              <a:bodyPr/>
              <a:lstStyle/>
              <a:p>
                <a:pPr>
                  <a:defRPr sz="1200" b="1"/>
                </a:pPr>
                <a:endParaRPr lang="tr-TR"/>
              </a:p>
            </c:txPr>
            <c:showPercent val="1"/>
          </c:dLbls>
          <c:cat>
            <c:strRef>
              <c:f>'Sayfa1'!$A$2:$A$3</c:f>
              <c:strCache>
                <c:ptCount val="2"/>
                <c:pt idx="0">
                  <c:v>UYUMLU DEĞİL</c:v>
                </c:pt>
                <c:pt idx="1">
                  <c:v>UYUMLU </c:v>
                </c:pt>
              </c:strCache>
            </c:strRef>
          </c:cat>
          <c:val>
            <c:numRef>
              <c:f>'Sayfa1'!$B$2:$B$3</c:f>
              <c:numCache>
                <c:formatCode>General</c:formatCode>
                <c:ptCount val="2"/>
                <c:pt idx="0">
                  <c:v>14</c:v>
                </c:pt>
                <c:pt idx="1">
                  <c:v>86</c:v>
                </c:pt>
              </c:numCache>
            </c:numRef>
          </c:val>
        </c:ser>
      </c:pie3DChart>
    </c:plotArea>
    <c:legend>
      <c:legendPos val="r"/>
      <c:txPr>
        <a:bodyPr/>
        <a:lstStyle/>
        <a:p>
          <a:pPr>
            <a:defRPr b="1"/>
          </a:pPr>
          <a:endParaRPr lang="tr-TR"/>
        </a:p>
      </c:txPr>
    </c:legend>
    <c:plotVisOnly val="1"/>
  </c:chart>
  <c:spPr>
    <a:solidFill>
      <a:schemeClr val="lt1"/>
    </a:solidFill>
    <a:ln w="38100" cap="flat" cmpd="sng" algn="ctr">
      <a:solidFill>
        <a:schemeClr val="accent2"/>
      </a:solidFill>
      <a:prstDash val="solid"/>
    </a:ln>
    <a:effectLst/>
  </c:spPr>
  <c:txPr>
    <a:bodyPr/>
    <a:lstStyle/>
    <a:p>
      <a:pPr>
        <a:defRPr>
          <a:solidFill>
            <a:schemeClr val="dk1"/>
          </a:solidFill>
          <a:latin typeface="+mn-lt"/>
          <a:ea typeface="+mn-ea"/>
          <a:cs typeface="+mn-cs"/>
        </a:defRPr>
      </a:pPr>
      <a:endParaRPr lang="tr-TR"/>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manualLayout>
          <c:layoutTarget val="inner"/>
          <c:xMode val="edge"/>
          <c:yMode val="edge"/>
          <c:x val="0.16790354330708671"/>
          <c:y val="0.16916625421822273"/>
          <c:w val="0.57981900699912992"/>
          <c:h val="0.6311913010873641"/>
        </c:manualLayout>
      </c:layout>
      <c:pie3DChart>
        <c:varyColors val="1"/>
        <c:ser>
          <c:idx val="0"/>
          <c:order val="0"/>
          <c:tx>
            <c:strRef>
              <c:f>Sayfa1!$B$1</c:f>
              <c:strCache>
                <c:ptCount val="1"/>
                <c:pt idx="0">
                  <c:v>Sütun1</c:v>
                </c:pt>
              </c:strCache>
            </c:strRef>
          </c:tx>
          <c:explosion val="25"/>
          <c:dPt>
            <c:idx val="0"/>
            <c:spPr>
              <a:solidFill>
                <a:schemeClr val="accent1"/>
              </a:solidFill>
            </c:spPr>
          </c:dPt>
          <c:dPt>
            <c:idx val="1"/>
            <c:spPr>
              <a:solidFill>
                <a:schemeClr val="accent5">
                  <a:lumMod val="60000"/>
                  <a:lumOff val="40000"/>
                </a:schemeClr>
              </a:solidFill>
            </c:spPr>
          </c:dPt>
          <c:dLbls>
            <c:dLbl>
              <c:idx val="0"/>
              <c:layout>
                <c:manualLayout>
                  <c:x val="-6.9313028579760891E-2"/>
                  <c:y val="5.6023893565028508E-2"/>
                </c:manualLayout>
              </c:layout>
              <c:spPr/>
              <c:txPr>
                <a:bodyPr/>
                <a:lstStyle/>
                <a:p>
                  <a:pPr>
                    <a:defRPr sz="1200" b="1">
                      <a:solidFill>
                        <a:schemeClr val="bg1"/>
                      </a:solidFill>
                    </a:defRPr>
                  </a:pPr>
                  <a:endParaRPr lang="tr-TR"/>
                </a:p>
              </c:txPr>
              <c:showPercent val="1"/>
            </c:dLbl>
            <c:dLbl>
              <c:idx val="1"/>
              <c:layout>
                <c:manualLayout>
                  <c:x val="0.1080517279090126"/>
                  <c:y val="-0.16586623223821159"/>
                </c:manualLayout>
              </c:layout>
              <c:showPercent val="1"/>
            </c:dLbl>
            <c:txPr>
              <a:bodyPr/>
              <a:lstStyle/>
              <a:p>
                <a:pPr>
                  <a:defRPr sz="1200" b="1">
                    <a:solidFill>
                      <a:schemeClr val="tx1"/>
                    </a:solidFill>
                  </a:defRPr>
                </a:pPr>
                <a:endParaRPr lang="tr-TR"/>
              </a:p>
            </c:txPr>
            <c:showVal val="1"/>
          </c:dLbls>
          <c:cat>
            <c:strRef>
              <c:f>Sayfa1!$A$2:$A$3</c:f>
              <c:strCache>
                <c:ptCount val="2"/>
                <c:pt idx="0">
                  <c:v>UYUMLU DEĞİL</c:v>
                </c:pt>
                <c:pt idx="1">
                  <c:v>UYUMLU </c:v>
                </c:pt>
              </c:strCache>
            </c:strRef>
          </c:cat>
          <c:val>
            <c:numRef>
              <c:f>Sayfa1!$B$2:$B$3</c:f>
              <c:numCache>
                <c:formatCode>General</c:formatCode>
                <c:ptCount val="2"/>
                <c:pt idx="0">
                  <c:v>31</c:v>
                </c:pt>
                <c:pt idx="1">
                  <c:v>69</c:v>
                </c:pt>
              </c:numCache>
            </c:numRef>
          </c:val>
        </c:ser>
      </c:pie3DChart>
    </c:plotArea>
    <c:legend>
      <c:legendPos val="r"/>
      <c:txPr>
        <a:bodyPr/>
        <a:lstStyle/>
        <a:p>
          <a:pPr>
            <a:defRPr b="1"/>
          </a:pPr>
          <a:endParaRPr lang="tr-TR"/>
        </a:p>
      </c:txPr>
    </c:legend>
    <c:plotVisOnly val="1"/>
  </c:chart>
  <c:spPr>
    <a:solidFill>
      <a:schemeClr val="lt1"/>
    </a:solidFill>
    <a:ln w="38100" cap="flat" cmpd="sng" algn="ctr">
      <a:solidFill>
        <a:schemeClr val="accent2"/>
      </a:solidFill>
      <a:prstDash val="solid"/>
    </a:ln>
    <a:effectLst/>
  </c:spPr>
  <c:txPr>
    <a:bodyPr/>
    <a:lstStyle/>
    <a:p>
      <a:pPr>
        <a:defRPr>
          <a:solidFill>
            <a:schemeClr val="dk1"/>
          </a:solidFill>
          <a:latin typeface="+mn-lt"/>
          <a:ea typeface="+mn-ea"/>
          <a:cs typeface="+mn-cs"/>
        </a:defRPr>
      </a:pPr>
      <a:endParaRPr lang="tr-TR"/>
    </a:p>
  </c:tx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9B456D66E9C4505B768159F685C3747"/>
        <w:category>
          <w:name w:val="Genel"/>
          <w:gallery w:val="placeholder"/>
        </w:category>
        <w:types>
          <w:type w:val="bbPlcHdr"/>
        </w:types>
        <w:behaviors>
          <w:behavior w:val="content"/>
        </w:behaviors>
        <w:guid w:val="{84744289-E21D-44E2-ADA1-B77B245E1DFA}"/>
      </w:docPartPr>
      <w:docPartBody>
        <w:p w:rsidR="00353F8A" w:rsidRDefault="00692C31" w:rsidP="00692C31">
          <w:pPr>
            <w:pStyle w:val="C9B456D66E9C4505B768159F685C3747"/>
          </w:pPr>
          <w:r>
            <w:rPr>
              <w:rFonts w:asciiTheme="majorHAnsi" w:eastAsiaTheme="majorEastAsia" w:hAnsiTheme="majorHAnsi" w:cstheme="majorBidi"/>
              <w:sz w:val="36"/>
              <w:szCs w:val="36"/>
            </w:rPr>
            <w:t>[Belge başlığını yazın]</w:t>
          </w:r>
        </w:p>
      </w:docPartBody>
    </w:docPart>
    <w:docPart>
      <w:docPartPr>
        <w:name w:val="83E0CB9AD1904F8090E310B945C1B4CD"/>
        <w:category>
          <w:name w:val="Genel"/>
          <w:gallery w:val="placeholder"/>
        </w:category>
        <w:types>
          <w:type w:val="bbPlcHdr"/>
        </w:types>
        <w:behaviors>
          <w:behavior w:val="content"/>
        </w:behaviors>
        <w:guid w:val="{C405CB9D-D0E9-4912-81AC-FA4BF3A09263}"/>
      </w:docPartPr>
      <w:docPartBody>
        <w:p w:rsidR="00353F8A" w:rsidRDefault="00692C31" w:rsidP="00692C31">
          <w:pPr>
            <w:pStyle w:val="83E0CB9AD1904F8090E310B945C1B4CD"/>
          </w:pPr>
          <w:r>
            <w:rPr>
              <w:rFonts w:asciiTheme="majorHAnsi" w:eastAsiaTheme="majorEastAsia" w:hAnsiTheme="majorHAnsi" w:cstheme="majorBidi"/>
              <w:b/>
              <w:bCs/>
              <w:color w:val="4F81BD" w:themeColor="accent1"/>
              <w:sz w:val="36"/>
              <w:szCs w:val="36"/>
            </w:rPr>
            <w:t>[Yıl]</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692C31"/>
    <w:rsid w:val="00005734"/>
    <w:rsid w:val="00172CBB"/>
    <w:rsid w:val="001923EC"/>
    <w:rsid w:val="0022553E"/>
    <w:rsid w:val="00353F8A"/>
    <w:rsid w:val="00357826"/>
    <w:rsid w:val="00376228"/>
    <w:rsid w:val="003D386D"/>
    <w:rsid w:val="005414FB"/>
    <w:rsid w:val="005A7EB6"/>
    <w:rsid w:val="005C54B4"/>
    <w:rsid w:val="006076A1"/>
    <w:rsid w:val="00640BFC"/>
    <w:rsid w:val="006520A6"/>
    <w:rsid w:val="00692C31"/>
    <w:rsid w:val="007423F1"/>
    <w:rsid w:val="00770CE0"/>
    <w:rsid w:val="007A4D6B"/>
    <w:rsid w:val="0080461A"/>
    <w:rsid w:val="008A0109"/>
    <w:rsid w:val="0094462B"/>
    <w:rsid w:val="00980237"/>
    <w:rsid w:val="00A1329F"/>
    <w:rsid w:val="00A57419"/>
    <w:rsid w:val="00A87FDF"/>
    <w:rsid w:val="00AD3253"/>
    <w:rsid w:val="00AE0DF1"/>
    <w:rsid w:val="00B42094"/>
    <w:rsid w:val="00B8181F"/>
    <w:rsid w:val="00B81D24"/>
    <w:rsid w:val="00B92C18"/>
    <w:rsid w:val="00C13A5C"/>
    <w:rsid w:val="00C27590"/>
    <w:rsid w:val="00CC5972"/>
    <w:rsid w:val="00CD7C0E"/>
    <w:rsid w:val="00CF75F4"/>
    <w:rsid w:val="00D20B12"/>
    <w:rsid w:val="00DA0B8B"/>
    <w:rsid w:val="00DE29FB"/>
    <w:rsid w:val="00DE5414"/>
    <w:rsid w:val="00DF477F"/>
    <w:rsid w:val="00E074AE"/>
    <w:rsid w:val="00E17E7E"/>
    <w:rsid w:val="00E779EB"/>
    <w:rsid w:val="00EA6302"/>
    <w:rsid w:val="00F0514C"/>
    <w:rsid w:val="00F11AD6"/>
    <w:rsid w:val="00F95740"/>
    <w:rsid w:val="00FD742C"/>
    <w:rsid w:val="00FF495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F8A"/>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66CFB2D64FE434F9327213901D794E5">
    <w:name w:val="B66CFB2D64FE434F9327213901D794E5"/>
    <w:rsid w:val="00692C31"/>
  </w:style>
  <w:style w:type="paragraph" w:customStyle="1" w:styleId="F41407B5A1504789AF7E0B2AAEEE2196">
    <w:name w:val="F41407B5A1504789AF7E0B2AAEEE2196"/>
    <w:rsid w:val="00692C31"/>
  </w:style>
  <w:style w:type="paragraph" w:customStyle="1" w:styleId="A8D4CE22E9E74DF6980155206C71707E">
    <w:name w:val="A8D4CE22E9E74DF6980155206C71707E"/>
    <w:rsid w:val="00692C31"/>
  </w:style>
  <w:style w:type="paragraph" w:customStyle="1" w:styleId="C88C0C29740743BBA64C5DF7A6420FC0">
    <w:name w:val="C88C0C29740743BBA64C5DF7A6420FC0"/>
    <w:rsid w:val="00692C31"/>
  </w:style>
  <w:style w:type="paragraph" w:customStyle="1" w:styleId="93E74424464942ECA0BA1C0278E6BEFF">
    <w:name w:val="93E74424464942ECA0BA1C0278E6BEFF"/>
    <w:rsid w:val="00692C31"/>
  </w:style>
  <w:style w:type="paragraph" w:customStyle="1" w:styleId="59982660BBED4554B6C5BD1F0E35AD12">
    <w:name w:val="59982660BBED4554B6C5BD1F0E35AD12"/>
    <w:rsid w:val="00692C31"/>
  </w:style>
  <w:style w:type="paragraph" w:customStyle="1" w:styleId="079E2E2A202647C9A4B3674D93DEACC4">
    <w:name w:val="079E2E2A202647C9A4B3674D93DEACC4"/>
    <w:rsid w:val="00692C31"/>
  </w:style>
  <w:style w:type="paragraph" w:customStyle="1" w:styleId="A07557126397414FA205D696FB6FBFF7">
    <w:name w:val="A07557126397414FA205D696FB6FBFF7"/>
    <w:rsid w:val="00692C31"/>
  </w:style>
  <w:style w:type="paragraph" w:customStyle="1" w:styleId="3380A4217E804FCDBD54CBEB7997DD15">
    <w:name w:val="3380A4217E804FCDBD54CBEB7997DD15"/>
    <w:rsid w:val="00692C31"/>
  </w:style>
  <w:style w:type="paragraph" w:customStyle="1" w:styleId="BA885A9E715448B1B3052787A4057D2D">
    <w:name w:val="BA885A9E715448B1B3052787A4057D2D"/>
    <w:rsid w:val="00692C31"/>
  </w:style>
  <w:style w:type="paragraph" w:customStyle="1" w:styleId="C9B456D66E9C4505B768159F685C3747">
    <w:name w:val="C9B456D66E9C4505B768159F685C3747"/>
    <w:rsid w:val="00692C31"/>
  </w:style>
  <w:style w:type="paragraph" w:customStyle="1" w:styleId="83E0CB9AD1904F8090E310B945C1B4CD">
    <w:name w:val="83E0CB9AD1904F8090E310B945C1B4CD"/>
    <w:rsid w:val="00692C3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2010-01-04T00:00:00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5DCE5E-2EBA-46B8-8B6A-7C356B68F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737</TotalTime>
  <Pages>13</Pages>
  <Words>2422</Words>
  <Characters>13812</Characters>
  <Application>Microsoft Office Word</Application>
  <DocSecurity>0</DocSecurity>
  <Lines>115</Lines>
  <Paragraphs>32</Paragraphs>
  <ScaleCrop>false</ScaleCrop>
  <HeadingPairs>
    <vt:vector size="2" baseType="variant">
      <vt:variant>
        <vt:lpstr>Konu Başlığı</vt:lpstr>
      </vt:variant>
      <vt:variant>
        <vt:i4>1</vt:i4>
      </vt:variant>
    </vt:vector>
  </HeadingPairs>
  <TitlesOfParts>
    <vt:vector size="1" baseType="lpstr">
      <vt:lpstr>Strateji Geliştirme Başkanlığı</vt:lpstr>
    </vt:vector>
  </TitlesOfParts>
  <Company/>
  <LinksUpToDate>false</LinksUpToDate>
  <CharactersWithSpaces>16202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 Geliştirme Başkanlığı</dc:title>
  <dc:subject/>
  <dc:creator>İlknur KAYALIK</dc:creator>
  <cp:keywords/>
  <dc:description/>
  <cp:lastModifiedBy>İlknur KAYALIK</cp:lastModifiedBy>
  <cp:revision>65</cp:revision>
  <cp:lastPrinted>2010-10-12T06:19:00Z</cp:lastPrinted>
  <dcterms:created xsi:type="dcterms:W3CDTF">2010-07-20T13:04:00Z</dcterms:created>
  <dcterms:modified xsi:type="dcterms:W3CDTF">2012-02-20T11:46:00Z</dcterms:modified>
</cp:coreProperties>
</file>